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sz w:val="20"/>
        </w:rPr>
      </w:pPr>
      <w:r>
        <w:rPr/>
        <w:pict>
          <v:group style="position:absolute;margin-left:0pt;margin-top:77.399986pt;width:595.2pt;height:135.450pt;mso-position-horizontal-relative:page;mso-position-vertical-relative:page;z-index:15728640" id="docshapegroup1" coordorigin="0,1548" coordsize="11904,2709">
            <v:shape style="position:absolute;left:0;top:2573;width:11904;height:1416" type="#_x0000_t75" id="docshape2" stroked="false">
              <v:imagedata r:id="rId5" o:title=""/>
            </v:shape>
            <v:shape style="position:absolute;left:0;top:1548;width:2989;height:2709" type="#_x0000_t75" id="docshape3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3222;top:1914;width:6415;height:575" type="#_x0000_t202" id="docshape4" filled="false" stroked="false">
              <v:textbox inset="0,0,0,0">
                <w:txbxContent>
                  <w:p>
                    <w:pPr>
                      <w:spacing w:line="574" w:lineRule="exact" w:before="0"/>
                      <w:ind w:left="0" w:right="0" w:firstLine="0"/>
                      <w:jc w:val="left"/>
                      <w:rPr>
                        <w:b/>
                        <w:sz w:val="52"/>
                      </w:rPr>
                    </w:pPr>
                    <w:r>
                      <w:rPr>
                        <w:b/>
                        <w:sz w:val="52"/>
                      </w:rPr>
                      <w:t>РЕПУБЛИКА</w:t>
                    </w:r>
                    <w:r>
                      <w:rPr>
                        <w:b/>
                        <w:spacing w:val="-32"/>
                        <w:sz w:val="52"/>
                      </w:rPr>
                      <w:t> </w:t>
                    </w:r>
                    <w:r>
                      <w:rPr>
                        <w:b/>
                        <w:spacing w:val="-2"/>
                        <w:sz w:val="52"/>
                      </w:rPr>
                      <w:t>БЪЛГАРИЯ</w:t>
                    </w:r>
                  </w:p>
                </w:txbxContent>
              </v:textbox>
              <w10:wrap type="none"/>
            </v:shape>
            <v:shape style="position:absolute;left:3327;top:3359;width:6206;height:575" type="#_x0000_t202" id="docshape5" filled="false" stroked="false">
              <v:textbox inset="0,0,0,0">
                <w:txbxContent>
                  <w:p>
                    <w:pPr>
                      <w:spacing w:line="574" w:lineRule="exact" w:before="0"/>
                      <w:ind w:left="0" w:right="0" w:firstLine="0"/>
                      <w:jc w:val="left"/>
                      <w:rPr>
                        <w:b/>
                        <w:sz w:val="52"/>
                      </w:rPr>
                    </w:pPr>
                    <w:r>
                      <w:rPr>
                        <w:b/>
                        <w:spacing w:val="-2"/>
                        <w:sz w:val="52"/>
                      </w:rPr>
                      <w:t>МИНИСТЕРСКИ</w:t>
                    </w:r>
                    <w:r>
                      <w:rPr>
                        <w:b/>
                        <w:spacing w:val="-16"/>
                        <w:sz w:val="52"/>
                      </w:rPr>
                      <w:t> </w:t>
                    </w:r>
                    <w:r>
                      <w:rPr>
                        <w:b/>
                        <w:spacing w:val="-2"/>
                        <w:sz w:val="52"/>
                      </w:rPr>
                      <w:t>СЪВЕТ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0pt;margin-top:533.435974pt;width:113.95pt;height:204.95pt;mso-position-horizontal-relative:page;mso-position-vertical-relative:page;z-index:15729152" id="docshape6" coordorigin="0,10669" coordsize="2279,4099" path="m2279,12718l0,10669,0,11390,0,12132,0,13274,0,14032,0,14767,2279,12718xe" filled="true" fillcolor="#ffd966" stroked="false">
            <v:path arrowok="t"/>
            <v:fill opacity="10279f" type="solid"/>
            <w10:wrap type="none"/>
          </v:shape>
        </w:pict>
      </w:r>
      <w:r>
        <w:rPr/>
        <w:pict>
          <v:shape style="position:absolute;margin-left:454.850037pt;margin-top:190.296951pt;width:140.35pt;height:252.45pt;mso-position-horizontal-relative:page;mso-position-vertical-relative:page;z-index:15729664" id="docshape7" coordorigin="9097,3806" coordsize="2807,5049" path="m11904,3806l9097,6330,11904,8854,11904,8281,11904,7579,11904,5087,11904,4383,11904,3806xe" filled="true" fillcolor="#5b9bd4" stroked="false">
            <v:path arrowok="t"/>
            <v:fill opacity="10279f" type="solid"/>
            <w10:wrap type="none"/>
          </v:shape>
        </w:pic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0"/>
        </w:rPr>
      </w:pPr>
    </w:p>
    <w:p>
      <w:pPr>
        <w:pStyle w:val="Title"/>
      </w:pPr>
      <w:r>
        <w:rPr>
          <w:spacing w:val="-2"/>
        </w:rPr>
        <w:t>ПРОГРАМА</w:t>
      </w:r>
    </w:p>
    <w:p>
      <w:pPr>
        <w:pStyle w:val="Title"/>
        <w:spacing w:line="256" w:lineRule="auto" w:before="118"/>
        <w:ind w:right="512"/>
      </w:pPr>
      <w:r>
        <w:rPr/>
        <w:t>ЗА</w:t>
      </w:r>
      <w:r>
        <w:rPr>
          <w:spacing w:val="-34"/>
        </w:rPr>
        <w:t> </w:t>
      </w:r>
      <w:r>
        <w:rPr/>
        <w:t>УПРАВЛЕНИЕ НА РЕПУБЛИКА </w:t>
      </w:r>
      <w:r>
        <w:rPr>
          <w:spacing w:val="-2"/>
        </w:rPr>
        <w:t>БЪЛГАРИЯ</w:t>
      </w:r>
    </w:p>
    <w:p>
      <w:pPr>
        <w:spacing w:before="76"/>
        <w:ind w:left="2106" w:right="0" w:firstLine="0"/>
        <w:jc w:val="left"/>
        <w:rPr>
          <w:b/>
          <w:sz w:val="40"/>
        </w:rPr>
      </w:pPr>
      <w:r>
        <w:rPr>
          <w:b/>
          <w:sz w:val="40"/>
        </w:rPr>
        <w:t>юни</w:t>
      </w:r>
      <w:r>
        <w:rPr>
          <w:b/>
          <w:spacing w:val="-7"/>
          <w:sz w:val="40"/>
        </w:rPr>
        <w:t> </w:t>
      </w:r>
      <w:r>
        <w:rPr>
          <w:b/>
          <w:sz w:val="40"/>
        </w:rPr>
        <w:t>2023</w:t>
      </w:r>
      <w:r>
        <w:rPr>
          <w:b/>
          <w:spacing w:val="-3"/>
          <w:sz w:val="40"/>
        </w:rPr>
        <w:t> </w:t>
      </w:r>
      <w:r>
        <w:rPr>
          <w:b/>
          <w:sz w:val="40"/>
        </w:rPr>
        <w:t>г.</w:t>
      </w:r>
      <w:r>
        <w:rPr>
          <w:b/>
          <w:spacing w:val="-10"/>
          <w:sz w:val="40"/>
        </w:rPr>
        <w:t> </w:t>
      </w:r>
      <w:r>
        <w:rPr>
          <w:b/>
          <w:sz w:val="40"/>
        </w:rPr>
        <w:t>–</w:t>
      </w:r>
      <w:r>
        <w:rPr>
          <w:b/>
          <w:spacing w:val="-5"/>
          <w:sz w:val="40"/>
        </w:rPr>
        <w:t> </w:t>
      </w:r>
      <w:r>
        <w:rPr>
          <w:b/>
          <w:sz w:val="40"/>
        </w:rPr>
        <w:t>декември</w:t>
      </w:r>
      <w:r>
        <w:rPr>
          <w:b/>
          <w:spacing w:val="-6"/>
          <w:sz w:val="40"/>
        </w:rPr>
        <w:t> </w:t>
      </w:r>
      <w:r>
        <w:rPr>
          <w:b/>
          <w:sz w:val="40"/>
        </w:rPr>
        <w:t>2024</w:t>
      </w:r>
      <w:r>
        <w:rPr>
          <w:b/>
          <w:spacing w:val="-3"/>
          <w:sz w:val="40"/>
        </w:rPr>
        <w:t> </w:t>
      </w:r>
      <w:r>
        <w:rPr>
          <w:b/>
          <w:spacing w:val="-5"/>
          <w:sz w:val="40"/>
        </w:rPr>
        <w:t>г.</w:t>
      </w:r>
    </w:p>
    <w:p>
      <w:pPr>
        <w:spacing w:after="0"/>
        <w:jc w:val="left"/>
        <w:rPr>
          <w:sz w:val="40"/>
        </w:rPr>
        <w:sectPr>
          <w:type w:val="continuous"/>
          <w:pgSz w:w="11910" w:h="16840"/>
          <w:pgMar w:top="1520" w:bottom="280" w:left="1020" w:right="1020"/>
        </w:sectPr>
      </w:pPr>
    </w:p>
    <w:p>
      <w:pPr>
        <w:pStyle w:val="Heading1"/>
        <w:numPr>
          <w:ilvl w:val="0"/>
          <w:numId w:val="1"/>
        </w:numPr>
        <w:tabs>
          <w:tab w:pos="1529" w:val="left" w:leader="none"/>
          <w:tab w:pos="1530" w:val="left" w:leader="none"/>
        </w:tabs>
        <w:spacing w:line="240" w:lineRule="auto" w:before="73" w:after="0"/>
        <w:ind w:left="1529" w:right="0" w:hanging="851"/>
        <w:jc w:val="left"/>
      </w:pPr>
      <w:bookmarkStart w:name="1. Съдържание" w:id="1"/>
      <w:bookmarkEnd w:id="1"/>
      <w:r>
        <w:rPr>
          <w:b w:val="0"/>
        </w:rPr>
      </w:r>
      <w:bookmarkStart w:name="_bookmark0" w:id="2"/>
      <w:bookmarkEnd w:id="2"/>
      <w:r>
        <w:rPr>
          <w:color w:val="2D74B5"/>
          <w:spacing w:val="-2"/>
        </w:rPr>
        <w:t>С</w:t>
      </w:r>
      <w:r>
        <w:rPr>
          <w:color w:val="2D74B5"/>
          <w:spacing w:val="-2"/>
        </w:rPr>
        <w:t>ъдържание</w:t>
      </w:r>
    </w:p>
    <w:p>
      <w:pPr>
        <w:spacing w:after="0" w:line="240" w:lineRule="auto"/>
        <w:jc w:val="left"/>
        <w:sectPr>
          <w:footerReference w:type="default" r:id="rId7"/>
          <w:pgSz w:w="11910" w:h="16840"/>
          <w:pgMar w:footer="1056" w:header="0" w:top="1040" w:bottom="1589" w:left="1020" w:right="1020"/>
          <w:pgNumType w:start="2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2"/>
            </w:numPr>
            <w:tabs>
              <w:tab w:pos="1212" w:val="left" w:leader="none"/>
              <w:tab w:pos="1213" w:val="left" w:leader="none"/>
              <w:tab w:pos="9625" w:val="left" w:leader="dot"/>
            </w:tabs>
            <w:spacing w:line="240" w:lineRule="auto" w:before="115" w:after="0"/>
            <w:ind w:left="1213" w:right="0" w:hanging="534"/>
            <w:jc w:val="left"/>
          </w:pPr>
          <w:hyperlink w:history="true" w:anchor="_bookmark0">
            <w:r>
              <w:rPr>
                <w:spacing w:val="-2"/>
              </w:rPr>
              <w:t>Съдържание</w:t>
            </w:r>
            <w:r>
              <w:rPr/>
              <w:tab/>
            </w:r>
            <w:r>
              <w:rPr>
                <w:spacing w:val="-10"/>
              </w:rPr>
              <w:t>2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1212" w:val="left" w:leader="none"/>
              <w:tab w:pos="1213" w:val="left" w:leader="none"/>
              <w:tab w:pos="9625" w:val="left" w:leader="dot"/>
            </w:tabs>
            <w:spacing w:line="240" w:lineRule="auto" w:before="98" w:after="0"/>
            <w:ind w:left="1213" w:right="0" w:hanging="534"/>
            <w:jc w:val="left"/>
          </w:pPr>
          <w:hyperlink w:history="true" w:anchor="_bookmark1">
            <w:r>
              <w:rPr>
                <w:spacing w:val="-2"/>
              </w:rPr>
              <w:t>Въведение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1212" w:val="left" w:leader="none"/>
              <w:tab w:pos="1213" w:val="left" w:leader="none"/>
              <w:tab w:pos="9625" w:val="left" w:leader="dot"/>
            </w:tabs>
            <w:spacing w:line="240" w:lineRule="auto" w:before="104" w:after="0"/>
            <w:ind w:left="1213" w:right="0" w:hanging="534"/>
            <w:jc w:val="left"/>
          </w:pPr>
          <w:r>
            <w:rPr/>
            <w:t>Използвани</w:t>
          </w:r>
          <w:r>
            <w:rPr>
              <w:spacing w:val="-4"/>
            </w:rPr>
            <w:t> </w:t>
          </w:r>
          <w:r>
            <w:rPr>
              <w:spacing w:val="-2"/>
            </w:rPr>
            <w:t>съкращения</w:t>
          </w:r>
          <w:r>
            <w:rPr/>
            <w:tab/>
          </w:r>
          <w:r>
            <w:rPr>
              <w:spacing w:val="-10"/>
            </w:rPr>
            <w:t>6</w:t>
          </w:r>
        </w:p>
        <w:p>
          <w:pPr>
            <w:pStyle w:val="TOC1"/>
            <w:numPr>
              <w:ilvl w:val="0"/>
              <w:numId w:val="2"/>
            </w:numPr>
            <w:tabs>
              <w:tab w:pos="1212" w:val="left" w:leader="none"/>
              <w:tab w:pos="1213" w:val="left" w:leader="none"/>
              <w:tab w:pos="9625" w:val="left" w:leader="dot"/>
            </w:tabs>
            <w:spacing w:line="240" w:lineRule="auto" w:before="99" w:after="0"/>
            <w:ind w:left="1213" w:right="0" w:hanging="534"/>
            <w:jc w:val="left"/>
          </w:pPr>
          <w:r>
            <w:rPr/>
            <w:t>Външни</w:t>
          </w:r>
          <w:r>
            <w:rPr>
              <w:spacing w:val="-4"/>
            </w:rPr>
            <w:t> </w:t>
          </w:r>
          <w:r>
            <w:rPr>
              <w:spacing w:val="-2"/>
            </w:rPr>
            <w:t>работи</w:t>
          </w:r>
          <w:r>
            <w:rPr/>
            <w:tab/>
          </w:r>
          <w:r>
            <w:rPr>
              <w:spacing w:val="-10"/>
            </w:rPr>
            <w:t>9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625" w:val="left" w:leader="dot"/>
            </w:tabs>
            <w:spacing w:line="240" w:lineRule="auto" w:before="98" w:after="0"/>
            <w:ind w:left="1654" w:right="0" w:hanging="735"/>
            <w:jc w:val="left"/>
          </w:pPr>
          <w:r>
            <w:rPr/>
            <w:t>За</w:t>
          </w:r>
          <w:r>
            <w:rPr>
              <w:spacing w:val="-3"/>
            </w:rPr>
            <w:t> </w:t>
          </w:r>
          <w:r>
            <w:rPr/>
            <w:t>единен и</w:t>
          </w:r>
          <w:r>
            <w:rPr>
              <w:spacing w:val="1"/>
            </w:rPr>
            <w:t> </w:t>
          </w:r>
          <w:r>
            <w:rPr/>
            <w:t>силен</w:t>
          </w:r>
          <w:r>
            <w:rPr>
              <w:spacing w:val="-5"/>
            </w:rPr>
            <w:t> </w:t>
          </w:r>
          <w:r>
            <w:rPr/>
            <w:t>Европейски</w:t>
          </w:r>
          <w:r>
            <w:rPr>
              <w:spacing w:val="-4"/>
            </w:rPr>
            <w:t> съюз</w:t>
          </w:r>
          <w:r>
            <w:rPr/>
            <w:tab/>
          </w:r>
          <w:r>
            <w:rPr>
              <w:spacing w:val="-10"/>
            </w:rPr>
            <w:t>9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505" w:val="left" w:leader="dot"/>
            </w:tabs>
            <w:spacing w:line="237" w:lineRule="auto" w:before="106" w:after="0"/>
            <w:ind w:left="353" w:right="108" w:firstLine="566"/>
            <w:jc w:val="left"/>
          </w:pPr>
          <w:r>
            <w:rPr/>
            <w:t>Членството</w:t>
          </w:r>
          <w:r>
            <w:rPr>
              <w:spacing w:val="40"/>
            </w:rPr>
            <w:t> </w:t>
          </w:r>
          <w:r>
            <w:rPr/>
            <w:t>на</w:t>
          </w:r>
          <w:r>
            <w:rPr>
              <w:spacing w:val="40"/>
            </w:rPr>
            <w:t> </w:t>
          </w:r>
          <w:r>
            <w:rPr/>
            <w:t>България</w:t>
          </w:r>
          <w:r>
            <w:rPr>
              <w:spacing w:val="40"/>
            </w:rPr>
            <w:t> </w:t>
          </w:r>
          <w:r>
            <w:rPr/>
            <w:t>в</w:t>
          </w:r>
          <w:r>
            <w:rPr>
              <w:spacing w:val="40"/>
            </w:rPr>
            <w:t> </w:t>
          </w:r>
          <w:r>
            <w:rPr/>
            <w:t>НАТО</w:t>
          </w:r>
          <w:r>
            <w:rPr>
              <w:spacing w:val="40"/>
            </w:rPr>
            <w:t> </w:t>
          </w:r>
          <w:r>
            <w:rPr/>
            <w:t>–</w:t>
          </w:r>
          <w:r>
            <w:rPr>
              <w:spacing w:val="40"/>
            </w:rPr>
            <w:t> </w:t>
          </w:r>
          <w:r>
            <w:rPr/>
            <w:t>гаранция</w:t>
          </w:r>
          <w:r>
            <w:rPr>
              <w:spacing w:val="40"/>
            </w:rPr>
            <w:t> </w:t>
          </w:r>
          <w:r>
            <w:rPr/>
            <w:t>за</w:t>
          </w:r>
          <w:r>
            <w:rPr>
              <w:spacing w:val="40"/>
            </w:rPr>
            <w:t> </w:t>
          </w:r>
          <w:r>
            <w:rPr/>
            <w:t>националната</w:t>
          </w:r>
          <w:r>
            <w:rPr>
              <w:spacing w:val="40"/>
            </w:rPr>
            <w:t> </w:t>
          </w:r>
          <w:r>
            <w:rPr/>
            <w:t>сигурност</w:t>
          </w:r>
          <w:r>
            <w:rPr>
              <w:spacing w:val="40"/>
            </w:rPr>
            <w:t> </w:t>
          </w:r>
          <w:r>
            <w:rPr/>
            <w:t>и принос към колективната сигурност на държавите от Алианса</w:t>
            <w:tab/>
          </w:r>
          <w:r>
            <w:rPr>
              <w:spacing w:val="-6"/>
            </w:rPr>
            <w:t>11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505" w:val="left" w:leader="dot"/>
            </w:tabs>
            <w:spacing w:line="242" w:lineRule="auto" w:before="99" w:after="0"/>
            <w:ind w:left="353" w:right="116" w:firstLine="566"/>
            <w:jc w:val="left"/>
          </w:pPr>
          <w:r>
            <w:rPr/>
            <w:t>Активна</w:t>
          </w:r>
          <w:r>
            <w:rPr>
              <w:spacing w:val="40"/>
            </w:rPr>
            <w:t> </w:t>
          </w:r>
          <w:r>
            <w:rPr/>
            <w:t>политика</w:t>
          </w:r>
          <w:r>
            <w:rPr>
              <w:spacing w:val="40"/>
            </w:rPr>
            <w:t> </w:t>
          </w:r>
          <w:r>
            <w:rPr/>
            <w:t>за</w:t>
          </w:r>
          <w:r>
            <w:rPr>
              <w:spacing w:val="40"/>
            </w:rPr>
            <w:t> </w:t>
          </w:r>
          <w:r>
            <w:rPr/>
            <w:t>добросъседски</w:t>
          </w:r>
          <w:r>
            <w:rPr>
              <w:spacing w:val="40"/>
            </w:rPr>
            <w:t> </w:t>
          </w:r>
          <w:r>
            <w:rPr/>
            <w:t>отношения,</w:t>
          </w:r>
          <w:r>
            <w:rPr>
              <w:spacing w:val="40"/>
            </w:rPr>
            <w:t> </w:t>
          </w:r>
          <w:r>
            <w:rPr/>
            <w:t>регионална</w:t>
          </w:r>
          <w:r>
            <w:rPr>
              <w:spacing w:val="40"/>
            </w:rPr>
            <w:t> </w:t>
          </w:r>
          <w:r>
            <w:rPr/>
            <w:t>сигурност</w:t>
          </w:r>
          <w:r>
            <w:rPr>
              <w:spacing w:val="40"/>
            </w:rPr>
            <w:t> </w:t>
          </w:r>
          <w:r>
            <w:rPr/>
            <w:t>и</w:t>
          </w:r>
          <w:r>
            <w:rPr>
              <w:spacing w:val="80"/>
            </w:rPr>
            <w:t> </w:t>
          </w:r>
          <w:r>
            <w:rPr>
              <w:spacing w:val="-2"/>
            </w:rPr>
            <w:t>сътрудничество</w:t>
          </w:r>
          <w:r>
            <w:rPr/>
            <w:tab/>
          </w:r>
          <w:r>
            <w:rPr>
              <w:spacing w:val="-5"/>
            </w:rPr>
            <w:t>1</w:t>
          </w:r>
          <w:r>
            <w:rPr>
              <w:spacing w:val="-5"/>
            </w:rPr>
            <w:t>2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505" w:val="left" w:leader="dot"/>
            </w:tabs>
            <w:spacing w:line="240" w:lineRule="auto" w:before="96" w:after="0"/>
            <w:ind w:left="1654" w:right="0" w:hanging="735"/>
            <w:jc w:val="left"/>
          </w:pPr>
          <w:r>
            <w:rPr/>
            <w:t>Стратегически</w:t>
          </w:r>
          <w:r>
            <w:rPr>
              <w:spacing w:val="-3"/>
            </w:rPr>
            <w:t> </w:t>
          </w:r>
          <w:r>
            <w:rPr>
              <w:spacing w:val="-2"/>
            </w:rPr>
            <w:t>партньорства</w:t>
          </w:r>
          <w:r>
            <w:rPr/>
            <w:tab/>
          </w:r>
          <w:r>
            <w:rPr>
              <w:spacing w:val="-5"/>
            </w:rPr>
            <w:t>12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505" w:val="left" w:leader="dot"/>
            </w:tabs>
            <w:spacing w:line="240" w:lineRule="auto" w:before="103" w:after="0"/>
            <w:ind w:left="1654" w:right="0" w:hanging="735"/>
            <w:jc w:val="left"/>
          </w:pPr>
          <w:r>
            <w:rPr/>
            <w:t>Многостранно</w:t>
          </w:r>
          <w:r>
            <w:rPr>
              <w:spacing w:val="-3"/>
            </w:rPr>
            <w:t> </w:t>
          </w:r>
          <w:r>
            <w:rPr/>
            <w:t>сътрудничество</w:t>
          </w:r>
          <w:r>
            <w:rPr>
              <w:spacing w:val="-1"/>
            </w:rPr>
            <w:t> </w:t>
          </w:r>
          <w:r>
            <w:rPr/>
            <w:t>и</w:t>
          </w:r>
          <w:r>
            <w:rPr>
              <w:spacing w:val="-9"/>
            </w:rPr>
            <w:t> </w:t>
          </w:r>
          <w:r>
            <w:rPr/>
            <w:t>участие</w:t>
          </w:r>
          <w:r>
            <w:rPr>
              <w:spacing w:val="-5"/>
            </w:rPr>
            <w:t> </w:t>
          </w:r>
          <w:r>
            <w:rPr/>
            <w:t>в</w:t>
          </w:r>
          <w:r>
            <w:rPr>
              <w:spacing w:val="-4"/>
            </w:rPr>
            <w:t> </w:t>
          </w:r>
          <w:r>
            <w:rPr/>
            <w:t>международни</w:t>
          </w:r>
          <w:r>
            <w:rPr>
              <w:spacing w:val="-3"/>
            </w:rPr>
            <w:t> </w:t>
          </w:r>
          <w:r>
            <w:rPr>
              <w:spacing w:val="-2"/>
            </w:rPr>
            <w:t>организации</w:t>
          </w:r>
          <w:r>
            <w:rPr/>
            <w:tab/>
          </w:r>
          <w:r>
            <w:rPr>
              <w:spacing w:val="-5"/>
            </w:rPr>
            <w:t>15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505" w:val="left" w:leader="dot"/>
            </w:tabs>
            <w:spacing w:line="240" w:lineRule="auto" w:before="98" w:after="0"/>
            <w:ind w:left="1654" w:right="0" w:hanging="735"/>
            <w:jc w:val="left"/>
          </w:pPr>
          <w:r>
            <w:rPr/>
            <w:t>Културна</w:t>
          </w:r>
          <w:r>
            <w:rPr>
              <w:spacing w:val="-5"/>
            </w:rPr>
            <w:t> </w:t>
          </w:r>
          <w:r>
            <w:rPr/>
            <w:t>дипломация</w:t>
          </w:r>
          <w:r>
            <w:rPr>
              <w:spacing w:val="-8"/>
            </w:rPr>
            <w:t> </w:t>
          </w:r>
          <w:r>
            <w:rPr/>
            <w:t>и</w:t>
          </w:r>
          <w:r>
            <w:rPr>
              <w:spacing w:val="-3"/>
            </w:rPr>
            <w:t> </w:t>
          </w:r>
          <w:r>
            <w:rPr/>
            <w:t>комуникационна</w:t>
          </w:r>
          <w:r>
            <w:rPr>
              <w:spacing w:val="-4"/>
            </w:rPr>
            <w:t> </w:t>
          </w:r>
          <w:r>
            <w:rPr>
              <w:spacing w:val="-2"/>
            </w:rPr>
            <w:t>стратегия</w:t>
          </w:r>
          <w:r>
            <w:rPr/>
            <w:tab/>
          </w:r>
          <w:r>
            <w:rPr>
              <w:spacing w:val="-5"/>
            </w:rPr>
            <w:t>16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505" w:val="left" w:leader="dot"/>
            </w:tabs>
            <w:spacing w:line="240" w:lineRule="auto" w:before="99" w:after="0"/>
            <w:ind w:left="1654" w:right="0" w:hanging="735"/>
            <w:jc w:val="left"/>
          </w:pPr>
          <w:r>
            <w:rPr/>
            <w:t>Развитие</w:t>
          </w:r>
          <w:r>
            <w:rPr>
              <w:spacing w:val="-8"/>
            </w:rPr>
            <w:t> </w:t>
          </w:r>
          <w:r>
            <w:rPr/>
            <w:t>на</w:t>
          </w:r>
          <w:r>
            <w:rPr>
              <w:spacing w:val="-1"/>
            </w:rPr>
            <w:t> </w:t>
          </w:r>
          <w:r>
            <w:rPr/>
            <w:t>дипломатическата</w:t>
          </w:r>
          <w:r>
            <w:rPr>
              <w:spacing w:val="-3"/>
            </w:rPr>
            <w:t> </w:t>
          </w:r>
          <w:r>
            <w:rPr>
              <w:spacing w:val="-2"/>
            </w:rPr>
            <w:t>служба</w:t>
          </w:r>
          <w:r>
            <w:rPr/>
            <w:tab/>
          </w:r>
          <w:r>
            <w:rPr>
              <w:spacing w:val="-5"/>
            </w:rPr>
            <w:t>16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505" w:val="left" w:leader="dot"/>
            </w:tabs>
            <w:spacing w:line="240" w:lineRule="auto" w:before="104" w:after="0"/>
            <w:ind w:left="1654" w:right="0" w:hanging="735"/>
            <w:jc w:val="left"/>
          </w:pPr>
          <w:hyperlink w:history="true" w:anchor="_bookmark2">
            <w:r>
              <w:rPr/>
              <w:t>Секторна</w:t>
            </w:r>
            <w:r>
              <w:rPr>
                <w:spacing w:val="-2"/>
              </w:rPr>
              <w:t> </w:t>
            </w:r>
            <w:r>
              <w:rPr/>
              <w:t>програма</w:t>
            </w:r>
            <w:r>
              <w:rPr>
                <w:spacing w:val="-1"/>
              </w:rPr>
              <w:t> </w:t>
            </w:r>
            <w:r>
              <w:rPr/>
              <w:t>„Българите</w:t>
            </w:r>
            <w:r>
              <w:rPr>
                <w:spacing w:val="-4"/>
              </w:rPr>
              <w:t> </w:t>
            </w:r>
            <w:r>
              <w:rPr/>
              <w:t>в</w:t>
            </w:r>
            <w:r>
              <w:rPr>
                <w:spacing w:val="1"/>
              </w:rPr>
              <w:t> </w:t>
            </w:r>
            <w:r>
              <w:rPr>
                <w:spacing w:val="-2"/>
              </w:rPr>
              <w:t>чужбина“</w:t>
            </w:r>
            <w:r>
              <w:rPr/>
              <w:tab/>
            </w:r>
            <w:r>
              <w:rPr>
                <w:spacing w:val="-5"/>
              </w:rPr>
              <w:t>17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1212" w:val="left" w:leader="none"/>
              <w:tab w:pos="1213" w:val="left" w:leader="none"/>
              <w:tab w:pos="9505" w:val="left" w:leader="dot"/>
            </w:tabs>
            <w:spacing w:line="240" w:lineRule="auto" w:before="98" w:after="0"/>
            <w:ind w:left="1213" w:right="0" w:hanging="534"/>
            <w:jc w:val="left"/>
          </w:pPr>
          <w:r>
            <w:rPr>
              <w:spacing w:val="-2"/>
            </w:rPr>
            <w:t>Финанси</w:t>
          </w:r>
          <w:r>
            <w:rPr/>
            <w:tab/>
          </w:r>
          <w:r>
            <w:rPr>
              <w:spacing w:val="-5"/>
            </w:rPr>
            <w:t>19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505" w:val="left" w:leader="dot"/>
            </w:tabs>
            <w:spacing w:line="240" w:lineRule="auto" w:before="98" w:after="0"/>
            <w:ind w:left="1654" w:right="0" w:hanging="735"/>
            <w:jc w:val="left"/>
          </w:pPr>
          <w:r>
            <w:rPr/>
            <w:t>Законодателни</w:t>
          </w:r>
          <w:r>
            <w:rPr>
              <w:spacing w:val="-1"/>
            </w:rPr>
            <w:t> </w:t>
          </w:r>
          <w:r>
            <w:rPr>
              <w:spacing w:val="-4"/>
            </w:rPr>
            <w:t>мерки</w:t>
          </w:r>
          <w:r>
            <w:rPr/>
            <w:tab/>
          </w:r>
          <w:r>
            <w:rPr>
              <w:spacing w:val="-5"/>
            </w:rPr>
            <w:t>19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505" w:val="left" w:leader="dot"/>
            </w:tabs>
            <w:spacing w:line="240" w:lineRule="auto" w:before="99" w:after="0"/>
            <w:ind w:left="1654" w:right="0" w:hanging="735"/>
            <w:jc w:val="left"/>
          </w:pPr>
          <w:r>
            <w:rPr/>
            <w:t>Мерки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1"/>
            </w:rPr>
            <w:t> </w:t>
          </w:r>
          <w:r>
            <w:rPr/>
            <w:t>изпълнителната</w:t>
          </w:r>
          <w:r>
            <w:rPr>
              <w:spacing w:val="-6"/>
            </w:rPr>
            <w:t> </w:t>
          </w:r>
          <w:r>
            <w:rPr>
              <w:spacing w:val="-2"/>
            </w:rPr>
            <w:t>власт:</w:t>
          </w:r>
          <w:r>
            <w:rPr/>
            <w:tab/>
          </w:r>
          <w:r>
            <w:rPr>
              <w:spacing w:val="-5"/>
            </w:rPr>
            <w:t>21</w:t>
          </w:r>
        </w:p>
        <w:p>
          <w:pPr>
            <w:pStyle w:val="TOC1"/>
            <w:numPr>
              <w:ilvl w:val="0"/>
              <w:numId w:val="2"/>
            </w:numPr>
            <w:tabs>
              <w:tab w:pos="1212" w:val="left" w:leader="none"/>
              <w:tab w:pos="1213" w:val="left" w:leader="none"/>
              <w:tab w:pos="9505" w:val="left" w:leader="dot"/>
            </w:tabs>
            <w:spacing w:line="240" w:lineRule="auto" w:before="103" w:after="0"/>
            <w:ind w:left="1213" w:right="0" w:hanging="534"/>
            <w:jc w:val="left"/>
          </w:pPr>
          <w:r>
            <w:rPr/>
            <w:t>Вътрешни</w:t>
          </w:r>
          <w:r>
            <w:rPr>
              <w:spacing w:val="2"/>
            </w:rPr>
            <w:t> </w:t>
          </w:r>
          <w:r>
            <w:rPr>
              <w:spacing w:val="-2"/>
            </w:rPr>
            <w:t>работи</w:t>
          </w:r>
          <w:r>
            <w:rPr/>
            <w:tab/>
          </w:r>
          <w:r>
            <w:rPr>
              <w:spacing w:val="-5"/>
            </w:rPr>
            <w:t>26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505" w:val="left" w:leader="dot"/>
            </w:tabs>
            <w:spacing w:line="240" w:lineRule="auto" w:before="99" w:after="0"/>
            <w:ind w:left="1654" w:right="0" w:hanging="735"/>
            <w:jc w:val="left"/>
          </w:pPr>
          <w:r>
            <w:rPr/>
            <w:t>Законодателни</w:t>
          </w:r>
          <w:r>
            <w:rPr>
              <w:spacing w:val="-1"/>
            </w:rPr>
            <w:t> </w:t>
          </w:r>
          <w:r>
            <w:rPr>
              <w:spacing w:val="-4"/>
            </w:rPr>
            <w:t>мерки</w:t>
          </w:r>
          <w:r>
            <w:rPr/>
            <w:tab/>
          </w:r>
          <w:r>
            <w:rPr>
              <w:spacing w:val="-5"/>
            </w:rPr>
            <w:t>26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505" w:val="left" w:leader="dot"/>
            </w:tabs>
            <w:spacing w:line="240" w:lineRule="auto" w:before="98" w:after="0"/>
            <w:ind w:left="1654" w:right="0" w:hanging="735"/>
            <w:jc w:val="left"/>
          </w:pPr>
          <w:r>
            <w:rPr/>
            <w:t>Мерки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1"/>
            </w:rPr>
            <w:t> </w:t>
          </w:r>
          <w:r>
            <w:rPr/>
            <w:t>изпълнителната</w:t>
          </w:r>
          <w:r>
            <w:rPr>
              <w:spacing w:val="-6"/>
            </w:rPr>
            <w:t> </w:t>
          </w:r>
          <w:r>
            <w:rPr>
              <w:spacing w:val="-2"/>
            </w:rPr>
            <w:t>власт:</w:t>
          </w:r>
          <w:r>
            <w:rPr/>
            <w:tab/>
          </w:r>
          <w:r>
            <w:rPr>
              <w:spacing w:val="-5"/>
            </w:rPr>
            <w:t>27</w:t>
          </w:r>
        </w:p>
        <w:p>
          <w:pPr>
            <w:pStyle w:val="TOC1"/>
            <w:numPr>
              <w:ilvl w:val="0"/>
              <w:numId w:val="2"/>
            </w:numPr>
            <w:tabs>
              <w:tab w:pos="1212" w:val="left" w:leader="none"/>
              <w:tab w:pos="1213" w:val="left" w:leader="none"/>
              <w:tab w:pos="9505" w:val="left" w:leader="dot"/>
            </w:tabs>
            <w:spacing w:line="240" w:lineRule="auto" w:before="104" w:after="0"/>
            <w:ind w:left="1213" w:right="0" w:hanging="534"/>
            <w:jc w:val="left"/>
          </w:pPr>
          <w:r>
            <w:rPr/>
            <w:t>Регионално</w:t>
          </w:r>
          <w:r>
            <w:rPr>
              <w:spacing w:val="-2"/>
            </w:rPr>
            <w:t> </w:t>
          </w:r>
          <w:r>
            <w:rPr/>
            <w:t>развитие</w:t>
          </w:r>
          <w:r>
            <w:rPr>
              <w:spacing w:val="-2"/>
            </w:rPr>
            <w:t> </w:t>
          </w:r>
          <w:r>
            <w:rPr/>
            <w:t>и</w:t>
          </w:r>
          <w:r>
            <w:rPr>
              <w:spacing w:val="-4"/>
            </w:rPr>
            <w:t> </w:t>
          </w:r>
          <w:r>
            <w:rPr>
              <w:spacing w:val="-2"/>
            </w:rPr>
            <w:t>благоустройство</w:t>
          </w:r>
          <w:r>
            <w:rPr/>
            <w:tab/>
          </w:r>
          <w:r>
            <w:rPr>
              <w:spacing w:val="-5"/>
            </w:rPr>
            <w:t>31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505" w:val="left" w:leader="dot"/>
            </w:tabs>
            <w:spacing w:line="240" w:lineRule="auto" w:before="98" w:after="0"/>
            <w:ind w:left="1654" w:right="0" w:hanging="735"/>
            <w:jc w:val="left"/>
          </w:pPr>
          <w:r>
            <w:rPr/>
            <w:t>Законодателни</w:t>
          </w:r>
          <w:r>
            <w:rPr>
              <w:spacing w:val="-1"/>
            </w:rPr>
            <w:t> </w:t>
          </w:r>
          <w:r>
            <w:rPr>
              <w:spacing w:val="-4"/>
            </w:rPr>
            <w:t>мерки</w:t>
          </w:r>
          <w:r>
            <w:rPr/>
            <w:tab/>
          </w:r>
          <w:r>
            <w:rPr>
              <w:spacing w:val="-5"/>
            </w:rPr>
            <w:t>31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505" w:val="left" w:leader="dot"/>
            </w:tabs>
            <w:spacing w:line="240" w:lineRule="auto" w:before="99" w:after="0"/>
            <w:ind w:left="1654" w:right="0" w:hanging="735"/>
            <w:jc w:val="left"/>
          </w:pPr>
          <w:r>
            <w:rPr/>
            <w:t>Мерки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1"/>
            </w:rPr>
            <w:t> </w:t>
          </w:r>
          <w:r>
            <w:rPr/>
            <w:t>изпълнителната</w:t>
          </w:r>
          <w:r>
            <w:rPr>
              <w:spacing w:val="-6"/>
            </w:rPr>
            <w:t> </w:t>
          </w:r>
          <w:r>
            <w:rPr>
              <w:spacing w:val="-4"/>
            </w:rPr>
            <w:t>власт</w:t>
          </w:r>
          <w:r>
            <w:rPr/>
            <w:tab/>
          </w:r>
          <w:r>
            <w:rPr>
              <w:spacing w:val="-5"/>
            </w:rPr>
            <w:t>32</w:t>
          </w:r>
        </w:p>
        <w:p>
          <w:pPr>
            <w:pStyle w:val="TOC1"/>
            <w:numPr>
              <w:ilvl w:val="0"/>
              <w:numId w:val="2"/>
            </w:numPr>
            <w:tabs>
              <w:tab w:pos="1212" w:val="left" w:leader="none"/>
              <w:tab w:pos="1213" w:val="left" w:leader="none"/>
              <w:tab w:pos="9505" w:val="left" w:leader="dot"/>
            </w:tabs>
            <w:spacing w:line="240" w:lineRule="auto" w:before="103" w:after="0"/>
            <w:ind w:left="1213" w:right="0" w:hanging="534"/>
            <w:jc w:val="left"/>
          </w:pPr>
          <w:r>
            <w:rPr/>
            <w:t>Труд</w:t>
          </w:r>
          <w:r>
            <w:rPr>
              <w:spacing w:val="-2"/>
            </w:rPr>
            <w:t> </w:t>
          </w:r>
          <w:r>
            <w:rPr/>
            <w:t>и социална </w:t>
          </w:r>
          <w:r>
            <w:rPr>
              <w:spacing w:val="-2"/>
            </w:rPr>
            <w:t>политика</w:t>
          </w:r>
          <w:r>
            <w:rPr/>
            <w:tab/>
          </w:r>
          <w:r>
            <w:rPr>
              <w:spacing w:val="-5"/>
            </w:rPr>
            <w:t>39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505" w:val="left" w:leader="dot"/>
            </w:tabs>
            <w:spacing w:line="240" w:lineRule="auto" w:before="98" w:after="0"/>
            <w:ind w:left="1654" w:right="0" w:hanging="735"/>
            <w:jc w:val="left"/>
          </w:pPr>
          <w:r>
            <w:rPr/>
            <w:t>Законодателни</w:t>
          </w:r>
          <w:r>
            <w:rPr>
              <w:spacing w:val="-1"/>
            </w:rPr>
            <w:t> </w:t>
          </w:r>
          <w:r>
            <w:rPr>
              <w:spacing w:val="-4"/>
            </w:rPr>
            <w:t>мерки</w:t>
          </w:r>
          <w:r>
            <w:rPr/>
            <w:tab/>
          </w:r>
          <w:r>
            <w:rPr>
              <w:spacing w:val="-5"/>
            </w:rPr>
            <w:t>39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505" w:val="left" w:leader="dot"/>
            </w:tabs>
            <w:spacing w:line="240" w:lineRule="auto" w:before="99" w:after="0"/>
            <w:ind w:left="1654" w:right="0" w:hanging="735"/>
            <w:jc w:val="left"/>
          </w:pPr>
          <w:r>
            <w:rPr/>
            <w:t>Мерки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1"/>
            </w:rPr>
            <w:t> </w:t>
          </w:r>
          <w:r>
            <w:rPr/>
            <w:t>изпълнителната</w:t>
          </w:r>
          <w:r>
            <w:rPr>
              <w:spacing w:val="-6"/>
            </w:rPr>
            <w:t> </w:t>
          </w:r>
          <w:r>
            <w:rPr>
              <w:spacing w:val="-2"/>
            </w:rPr>
            <w:t>власт:</w:t>
          </w:r>
          <w:r>
            <w:rPr/>
            <w:tab/>
          </w:r>
          <w:r>
            <w:rPr>
              <w:spacing w:val="-5"/>
            </w:rPr>
            <w:t>40</w:t>
          </w:r>
        </w:p>
        <w:p>
          <w:pPr>
            <w:pStyle w:val="TOC1"/>
            <w:numPr>
              <w:ilvl w:val="0"/>
              <w:numId w:val="2"/>
            </w:numPr>
            <w:tabs>
              <w:tab w:pos="1212" w:val="left" w:leader="none"/>
              <w:tab w:pos="1213" w:val="left" w:leader="none"/>
              <w:tab w:pos="9505" w:val="left" w:leader="dot"/>
            </w:tabs>
            <w:spacing w:line="240" w:lineRule="auto" w:before="104" w:after="0"/>
            <w:ind w:left="1213" w:right="0" w:hanging="534"/>
            <w:jc w:val="left"/>
          </w:pPr>
          <w:r>
            <w:rPr>
              <w:spacing w:val="-2"/>
            </w:rPr>
            <w:t>Отбрана</w:t>
          </w:r>
          <w:r>
            <w:rPr/>
            <w:tab/>
          </w:r>
          <w:r>
            <w:rPr>
              <w:spacing w:val="-5"/>
            </w:rPr>
            <w:t>45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505" w:val="left" w:leader="dot"/>
            </w:tabs>
            <w:spacing w:line="240" w:lineRule="auto" w:before="98" w:after="0"/>
            <w:ind w:left="1654" w:right="0" w:hanging="735"/>
            <w:jc w:val="left"/>
          </w:pPr>
          <w:r>
            <w:rPr/>
            <w:t>Законодателни </w:t>
          </w:r>
          <w:r>
            <w:rPr>
              <w:spacing w:val="-4"/>
            </w:rPr>
            <w:t>мерки</w:t>
          </w:r>
          <w:r>
            <w:rPr/>
            <w:tab/>
          </w:r>
          <w:r>
            <w:rPr>
              <w:spacing w:val="-5"/>
            </w:rPr>
            <w:t>45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505" w:val="left" w:leader="dot"/>
            </w:tabs>
            <w:spacing w:line="240" w:lineRule="auto" w:before="99" w:after="0"/>
            <w:ind w:left="1654" w:right="0" w:hanging="735"/>
            <w:jc w:val="left"/>
          </w:pPr>
          <w:r>
            <w:rPr/>
            <w:t>Мерки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1"/>
            </w:rPr>
            <w:t> </w:t>
          </w:r>
          <w:r>
            <w:rPr/>
            <w:t>изпълнителната</w:t>
          </w:r>
          <w:r>
            <w:rPr>
              <w:spacing w:val="-6"/>
            </w:rPr>
            <w:t> </w:t>
          </w:r>
          <w:r>
            <w:rPr>
              <w:spacing w:val="-2"/>
            </w:rPr>
            <w:t>власт:</w:t>
          </w:r>
          <w:r>
            <w:rPr/>
            <w:tab/>
          </w:r>
          <w:r>
            <w:rPr>
              <w:spacing w:val="-5"/>
            </w:rPr>
            <w:t>46</w:t>
          </w:r>
        </w:p>
        <w:p>
          <w:pPr>
            <w:pStyle w:val="TOC1"/>
            <w:numPr>
              <w:ilvl w:val="0"/>
              <w:numId w:val="2"/>
            </w:numPr>
            <w:tabs>
              <w:tab w:pos="1212" w:val="left" w:leader="none"/>
              <w:tab w:pos="1213" w:val="left" w:leader="none"/>
              <w:tab w:pos="9505" w:val="left" w:leader="dot"/>
            </w:tabs>
            <w:spacing w:line="240" w:lineRule="auto" w:before="103" w:after="0"/>
            <w:ind w:left="1213" w:right="0" w:hanging="534"/>
            <w:jc w:val="left"/>
          </w:pPr>
          <w:r>
            <w:rPr>
              <w:spacing w:val="-2"/>
            </w:rPr>
            <w:t>Правосъдие</w:t>
          </w:r>
          <w:r>
            <w:rPr/>
            <w:tab/>
          </w:r>
          <w:r>
            <w:rPr>
              <w:spacing w:val="-5"/>
            </w:rPr>
            <w:t>51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505" w:val="left" w:leader="dot"/>
            </w:tabs>
            <w:spacing w:line="240" w:lineRule="auto" w:before="99" w:after="0"/>
            <w:ind w:left="1654" w:right="0" w:hanging="735"/>
            <w:jc w:val="left"/>
          </w:pPr>
          <w:r>
            <w:rPr/>
            <w:t>Законодателни</w:t>
          </w:r>
          <w:r>
            <w:rPr>
              <w:spacing w:val="-1"/>
            </w:rPr>
            <w:t> </w:t>
          </w:r>
          <w:r>
            <w:rPr>
              <w:spacing w:val="-4"/>
            </w:rPr>
            <w:t>мерки</w:t>
          </w:r>
          <w:r>
            <w:rPr/>
            <w:tab/>
          </w:r>
          <w:r>
            <w:rPr>
              <w:spacing w:val="-5"/>
            </w:rPr>
            <w:t>51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505" w:val="left" w:leader="dot"/>
            </w:tabs>
            <w:spacing w:line="240" w:lineRule="auto" w:before="98" w:after="0"/>
            <w:ind w:left="1654" w:right="0" w:hanging="735"/>
            <w:jc w:val="left"/>
          </w:pPr>
          <w:r>
            <w:rPr/>
            <w:t>Мерки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1"/>
            </w:rPr>
            <w:t> </w:t>
          </w:r>
          <w:r>
            <w:rPr/>
            <w:t>изпълнителната</w:t>
          </w:r>
          <w:r>
            <w:rPr>
              <w:spacing w:val="-6"/>
            </w:rPr>
            <w:t> </w:t>
          </w:r>
          <w:r>
            <w:rPr>
              <w:spacing w:val="-2"/>
            </w:rPr>
            <w:t>власт:</w:t>
          </w:r>
          <w:r>
            <w:rPr/>
            <w:tab/>
          </w:r>
          <w:r>
            <w:rPr>
              <w:spacing w:val="-5"/>
            </w:rPr>
            <w:t>52</w:t>
          </w:r>
        </w:p>
        <w:p>
          <w:pPr>
            <w:pStyle w:val="TOC1"/>
            <w:numPr>
              <w:ilvl w:val="0"/>
              <w:numId w:val="2"/>
            </w:numPr>
            <w:tabs>
              <w:tab w:pos="1212" w:val="left" w:leader="none"/>
              <w:tab w:pos="1213" w:val="left" w:leader="none"/>
              <w:tab w:pos="9505" w:val="left" w:leader="dot"/>
            </w:tabs>
            <w:spacing w:line="240" w:lineRule="auto" w:before="103" w:after="0"/>
            <w:ind w:left="1213" w:right="0" w:hanging="534"/>
            <w:jc w:val="left"/>
          </w:pPr>
          <w:r>
            <w:rPr/>
            <w:t>Образование</w:t>
          </w:r>
          <w:r>
            <w:rPr>
              <w:spacing w:val="-7"/>
            </w:rPr>
            <w:t> </w:t>
          </w:r>
          <w:r>
            <w:rPr/>
            <w:t>и</w:t>
          </w:r>
          <w:r>
            <w:rPr>
              <w:spacing w:val="-2"/>
            </w:rPr>
            <w:t> </w:t>
          </w:r>
          <w:r>
            <w:rPr>
              <w:spacing w:val="-4"/>
            </w:rPr>
            <w:t>наука</w:t>
          </w:r>
          <w:r>
            <w:rPr/>
            <w:tab/>
          </w:r>
          <w:r>
            <w:rPr>
              <w:spacing w:val="-5"/>
            </w:rPr>
            <w:t>54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505" w:val="left" w:leader="dot"/>
            </w:tabs>
            <w:spacing w:line="240" w:lineRule="auto" w:before="99" w:after="0"/>
            <w:ind w:left="1654" w:right="0" w:hanging="735"/>
            <w:jc w:val="left"/>
          </w:pPr>
          <w:r>
            <w:rPr/>
            <w:t>Законодателни</w:t>
          </w:r>
          <w:r>
            <w:rPr>
              <w:spacing w:val="-1"/>
            </w:rPr>
            <w:t> </w:t>
          </w:r>
          <w:r>
            <w:rPr>
              <w:spacing w:val="-4"/>
            </w:rPr>
            <w:t>мерки</w:t>
          </w:r>
          <w:r>
            <w:rPr/>
            <w:tab/>
          </w:r>
          <w:r>
            <w:rPr>
              <w:spacing w:val="-5"/>
            </w:rPr>
            <w:t>54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505" w:val="left" w:leader="dot"/>
            </w:tabs>
            <w:spacing w:line="240" w:lineRule="auto" w:before="99" w:after="0"/>
            <w:ind w:left="1654" w:right="0" w:hanging="735"/>
            <w:jc w:val="left"/>
          </w:pPr>
          <w:r>
            <w:rPr/>
            <w:t>Мерки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1"/>
            </w:rPr>
            <w:t> </w:t>
          </w:r>
          <w:r>
            <w:rPr/>
            <w:t>изпълнителната</w:t>
          </w:r>
          <w:r>
            <w:rPr>
              <w:spacing w:val="-6"/>
            </w:rPr>
            <w:t> </w:t>
          </w:r>
          <w:r>
            <w:rPr>
              <w:spacing w:val="-2"/>
            </w:rPr>
            <w:t>власт:</w:t>
          </w:r>
          <w:r>
            <w:rPr/>
            <w:tab/>
          </w:r>
          <w:r>
            <w:rPr>
              <w:spacing w:val="-5"/>
            </w:rPr>
            <w:t>56</w:t>
          </w:r>
        </w:p>
        <w:p>
          <w:pPr>
            <w:pStyle w:val="TOC1"/>
            <w:numPr>
              <w:ilvl w:val="0"/>
              <w:numId w:val="2"/>
            </w:numPr>
            <w:tabs>
              <w:tab w:pos="1212" w:val="left" w:leader="none"/>
              <w:tab w:pos="1213" w:val="left" w:leader="none"/>
              <w:tab w:pos="9505" w:val="left" w:leader="dot"/>
            </w:tabs>
            <w:spacing w:line="240" w:lineRule="auto" w:before="103" w:after="0"/>
            <w:ind w:left="1213" w:right="0" w:hanging="534"/>
            <w:jc w:val="left"/>
          </w:pPr>
          <w:r>
            <w:rPr>
              <w:spacing w:val="-2"/>
            </w:rPr>
            <w:t>Здравеопазване</w:t>
          </w:r>
          <w:r>
            <w:rPr/>
            <w:tab/>
          </w:r>
          <w:r>
            <w:rPr>
              <w:spacing w:val="-5"/>
            </w:rPr>
            <w:t>61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505" w:val="left" w:leader="dot"/>
            </w:tabs>
            <w:spacing w:line="240" w:lineRule="auto" w:before="98" w:after="20"/>
            <w:ind w:left="1654" w:right="0" w:hanging="735"/>
            <w:jc w:val="left"/>
          </w:pPr>
          <w:r>
            <w:rPr/>
            <w:t>Законодателни</w:t>
          </w:r>
          <w:r>
            <w:rPr>
              <w:spacing w:val="-1"/>
            </w:rPr>
            <w:t> </w:t>
          </w:r>
          <w:r>
            <w:rPr>
              <w:spacing w:val="-4"/>
            </w:rPr>
            <w:t>мерки</w:t>
          </w:r>
          <w:r>
            <w:rPr/>
            <w:tab/>
          </w:r>
          <w:r>
            <w:rPr>
              <w:spacing w:val="-5"/>
            </w:rPr>
            <w:t>61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745" w:val="right" w:leader="dot"/>
            </w:tabs>
            <w:spacing w:line="240" w:lineRule="auto" w:before="66" w:after="0"/>
            <w:ind w:left="1654" w:right="0" w:hanging="735"/>
            <w:jc w:val="left"/>
          </w:pPr>
          <w:r>
            <w:rPr/>
            <w:t>Мерки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1"/>
            </w:rPr>
            <w:t> </w:t>
          </w:r>
          <w:r>
            <w:rPr/>
            <w:t>изпълнителната</w:t>
          </w:r>
          <w:r>
            <w:rPr>
              <w:spacing w:val="-6"/>
            </w:rPr>
            <w:t> </w:t>
          </w:r>
          <w:r>
            <w:rPr>
              <w:spacing w:val="-2"/>
            </w:rPr>
            <w:t>власт:</w:t>
          </w:r>
          <w:r>
            <w:rPr/>
            <w:tab/>
          </w:r>
          <w:r>
            <w:rPr>
              <w:spacing w:val="-5"/>
            </w:rPr>
            <w:t>62</w:t>
          </w:r>
        </w:p>
        <w:p>
          <w:pPr>
            <w:pStyle w:val="TOC1"/>
            <w:numPr>
              <w:ilvl w:val="0"/>
              <w:numId w:val="2"/>
            </w:numPr>
            <w:tabs>
              <w:tab w:pos="1212" w:val="left" w:leader="none"/>
              <w:tab w:pos="1213" w:val="left" w:leader="none"/>
              <w:tab w:pos="9745" w:val="right" w:leader="dot"/>
            </w:tabs>
            <w:spacing w:line="240" w:lineRule="auto" w:before="104" w:after="0"/>
            <w:ind w:left="1213" w:right="0" w:hanging="534"/>
            <w:jc w:val="left"/>
          </w:pPr>
          <w:r>
            <w:rPr>
              <w:spacing w:val="-2"/>
            </w:rPr>
            <w:t>Култура</w:t>
          </w:r>
          <w:r>
            <w:rPr/>
            <w:tab/>
          </w:r>
          <w:r>
            <w:rPr>
              <w:spacing w:val="-5"/>
            </w:rPr>
            <w:t>71</w:t>
          </w:r>
        </w:p>
        <w:p>
          <w:pPr>
            <w:pStyle w:val="TOC2"/>
            <w:numPr>
              <w:ilvl w:val="1"/>
              <w:numId w:val="3"/>
            </w:numPr>
            <w:tabs>
              <w:tab w:pos="1654" w:val="left" w:leader="none"/>
              <w:tab w:pos="1655" w:val="left" w:leader="none"/>
              <w:tab w:pos="9745" w:val="right" w:leader="dot"/>
            </w:tabs>
            <w:spacing w:line="240" w:lineRule="auto" w:before="98" w:after="0"/>
            <w:ind w:left="1654" w:right="0" w:hanging="735"/>
            <w:jc w:val="left"/>
          </w:pPr>
          <w:r>
            <w:rPr/>
            <w:t>Мерки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1"/>
            </w:rPr>
            <w:t> </w:t>
          </w:r>
          <w:r>
            <w:rPr/>
            <w:t>изпълнителната</w:t>
          </w:r>
          <w:r>
            <w:rPr>
              <w:spacing w:val="-6"/>
            </w:rPr>
            <w:t> </w:t>
          </w:r>
          <w:r>
            <w:rPr>
              <w:spacing w:val="-2"/>
            </w:rPr>
            <w:t>власт:</w:t>
          </w:r>
          <w:r>
            <w:rPr/>
            <w:tab/>
          </w:r>
          <w:r>
            <w:rPr>
              <w:spacing w:val="-5"/>
            </w:rPr>
            <w:t>73</w:t>
          </w:r>
        </w:p>
        <w:p>
          <w:pPr>
            <w:pStyle w:val="TOC1"/>
            <w:numPr>
              <w:ilvl w:val="0"/>
              <w:numId w:val="2"/>
            </w:numPr>
            <w:tabs>
              <w:tab w:pos="1212" w:val="left" w:leader="none"/>
              <w:tab w:pos="1213" w:val="left" w:leader="none"/>
              <w:tab w:pos="9745" w:val="right" w:leader="dot"/>
            </w:tabs>
            <w:spacing w:line="240" w:lineRule="auto" w:before="99" w:after="0"/>
            <w:ind w:left="1213" w:right="0" w:hanging="534"/>
            <w:jc w:val="left"/>
          </w:pPr>
          <w:r>
            <w:rPr/>
            <w:t>Околна</w:t>
          </w:r>
          <w:r>
            <w:rPr>
              <w:spacing w:val="-3"/>
            </w:rPr>
            <w:t> </w:t>
          </w:r>
          <w:r>
            <w:rPr/>
            <w:t>среда и</w:t>
          </w:r>
          <w:r>
            <w:rPr>
              <w:spacing w:val="-2"/>
            </w:rPr>
            <w:t> </w:t>
          </w:r>
          <w:r>
            <w:rPr>
              <w:spacing w:val="-4"/>
            </w:rPr>
            <w:t>води</w:t>
          </w:r>
          <w:r>
            <w:rPr/>
            <w:tab/>
          </w:r>
          <w:r>
            <w:rPr>
              <w:spacing w:val="-5"/>
            </w:rPr>
            <w:t>80</w:t>
          </w:r>
        </w:p>
        <w:p>
          <w:pPr>
            <w:pStyle w:val="TOC2"/>
            <w:numPr>
              <w:ilvl w:val="1"/>
              <w:numId w:val="4"/>
            </w:numPr>
            <w:tabs>
              <w:tab w:pos="1654" w:val="left" w:leader="none"/>
              <w:tab w:pos="1655" w:val="left" w:leader="none"/>
              <w:tab w:pos="9745" w:val="right" w:leader="dot"/>
            </w:tabs>
            <w:spacing w:line="240" w:lineRule="auto" w:before="103" w:after="0"/>
            <w:ind w:left="1654" w:right="0" w:hanging="735"/>
            <w:jc w:val="left"/>
          </w:pPr>
          <w:r>
            <w:rPr/>
            <w:t>Мерки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1"/>
            </w:rPr>
            <w:t> </w:t>
          </w:r>
          <w:r>
            <w:rPr/>
            <w:t>изпълнителната</w:t>
          </w:r>
          <w:r>
            <w:rPr>
              <w:spacing w:val="-6"/>
            </w:rPr>
            <w:t> </w:t>
          </w:r>
          <w:r>
            <w:rPr>
              <w:spacing w:val="-4"/>
            </w:rPr>
            <w:t>власт</w:t>
          </w:r>
          <w:r>
            <w:rPr/>
            <w:tab/>
          </w:r>
          <w:r>
            <w:rPr>
              <w:spacing w:val="-5"/>
            </w:rPr>
            <w:t>81</w:t>
          </w:r>
        </w:p>
        <w:p>
          <w:pPr>
            <w:pStyle w:val="TOC1"/>
            <w:numPr>
              <w:ilvl w:val="0"/>
              <w:numId w:val="2"/>
            </w:numPr>
            <w:tabs>
              <w:tab w:pos="1212" w:val="left" w:leader="none"/>
              <w:tab w:pos="1213" w:val="left" w:leader="none"/>
              <w:tab w:pos="9745" w:val="right" w:leader="dot"/>
            </w:tabs>
            <w:spacing w:line="240" w:lineRule="auto" w:before="99" w:after="0"/>
            <w:ind w:left="1213" w:right="0" w:hanging="534"/>
            <w:jc w:val="left"/>
          </w:pPr>
          <w:r>
            <w:rPr/>
            <w:t>Земеделие</w:t>
          </w:r>
          <w:r>
            <w:rPr>
              <w:spacing w:val="-4"/>
            </w:rPr>
            <w:t> </w:t>
          </w:r>
          <w:r>
            <w:rPr/>
            <w:t>и</w:t>
          </w:r>
          <w:r>
            <w:rPr>
              <w:spacing w:val="1"/>
            </w:rPr>
            <w:t> </w:t>
          </w:r>
          <w:r>
            <w:rPr>
              <w:spacing w:val="-4"/>
            </w:rPr>
            <w:t>храни</w:t>
          </w:r>
          <w:r>
            <w:rPr/>
            <w:tab/>
          </w:r>
          <w:r>
            <w:rPr>
              <w:spacing w:val="-5"/>
            </w:rPr>
            <w:t>85</w:t>
          </w:r>
        </w:p>
        <w:p>
          <w:pPr>
            <w:pStyle w:val="TOC2"/>
            <w:numPr>
              <w:ilvl w:val="1"/>
              <w:numId w:val="5"/>
            </w:numPr>
            <w:tabs>
              <w:tab w:pos="1654" w:val="left" w:leader="none"/>
              <w:tab w:pos="1655" w:val="left" w:leader="none"/>
              <w:tab w:pos="9745" w:val="right" w:leader="dot"/>
            </w:tabs>
            <w:spacing w:line="240" w:lineRule="auto" w:before="98" w:after="0"/>
            <w:ind w:left="1654" w:right="0" w:hanging="735"/>
            <w:jc w:val="left"/>
          </w:pPr>
          <w:r>
            <w:rPr/>
            <w:t>Мерки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1"/>
            </w:rPr>
            <w:t> </w:t>
          </w:r>
          <w:r>
            <w:rPr/>
            <w:t>изпълнителната</w:t>
          </w:r>
          <w:r>
            <w:rPr>
              <w:spacing w:val="-6"/>
            </w:rPr>
            <w:t> </w:t>
          </w:r>
          <w:r>
            <w:rPr>
              <w:spacing w:val="-4"/>
            </w:rPr>
            <w:t>власт</w:t>
          </w:r>
          <w:r>
            <w:rPr/>
            <w:tab/>
          </w:r>
          <w:r>
            <w:rPr>
              <w:spacing w:val="-5"/>
            </w:rPr>
            <w:t>86</w:t>
          </w:r>
        </w:p>
        <w:p>
          <w:pPr>
            <w:pStyle w:val="TOC1"/>
            <w:numPr>
              <w:ilvl w:val="0"/>
              <w:numId w:val="2"/>
            </w:numPr>
            <w:tabs>
              <w:tab w:pos="1212" w:val="left" w:leader="none"/>
              <w:tab w:pos="1213" w:val="left" w:leader="none"/>
              <w:tab w:pos="9745" w:val="right" w:leader="dot"/>
            </w:tabs>
            <w:spacing w:line="240" w:lineRule="auto" w:before="103" w:after="0"/>
            <w:ind w:left="1213" w:right="0" w:hanging="534"/>
            <w:jc w:val="left"/>
          </w:pPr>
          <w:r>
            <w:rPr/>
            <w:t>Транспорт</w:t>
          </w:r>
          <w:r>
            <w:rPr>
              <w:spacing w:val="1"/>
            </w:rPr>
            <w:t> </w:t>
          </w:r>
          <w:r>
            <w:rPr/>
            <w:t>и</w:t>
          </w:r>
          <w:r>
            <w:rPr>
              <w:spacing w:val="-2"/>
            </w:rPr>
            <w:t> съобщения</w:t>
          </w:r>
          <w:r>
            <w:rPr/>
            <w:tab/>
          </w:r>
          <w:r>
            <w:rPr>
              <w:spacing w:val="-5"/>
            </w:rPr>
            <w:t>92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745" w:val="right" w:leader="dot"/>
            </w:tabs>
            <w:spacing w:line="240" w:lineRule="auto" w:before="99" w:after="0"/>
            <w:ind w:left="1654" w:right="0" w:hanging="735"/>
            <w:jc w:val="left"/>
          </w:pPr>
          <w:r>
            <w:rPr/>
            <w:t>Законодателни</w:t>
          </w:r>
          <w:r>
            <w:rPr>
              <w:spacing w:val="-1"/>
            </w:rPr>
            <w:t> </w:t>
          </w:r>
          <w:r>
            <w:rPr>
              <w:spacing w:val="-4"/>
            </w:rPr>
            <w:t>мерки</w:t>
          </w:r>
          <w:r>
            <w:rPr/>
            <w:tab/>
          </w:r>
          <w:r>
            <w:rPr>
              <w:spacing w:val="-7"/>
            </w:rPr>
            <w:t>92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745" w:val="right" w:leader="dot"/>
            </w:tabs>
            <w:spacing w:line="240" w:lineRule="auto" w:before="99" w:after="0"/>
            <w:ind w:left="1654" w:right="0" w:hanging="735"/>
            <w:jc w:val="left"/>
          </w:pPr>
          <w:r>
            <w:rPr/>
            <w:t>Мерки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1"/>
            </w:rPr>
            <w:t> </w:t>
          </w:r>
          <w:r>
            <w:rPr/>
            <w:t>изпълнителната</w:t>
          </w:r>
          <w:r>
            <w:rPr>
              <w:spacing w:val="-6"/>
            </w:rPr>
            <w:t> </w:t>
          </w:r>
          <w:r>
            <w:rPr>
              <w:spacing w:val="-2"/>
            </w:rPr>
            <w:t>власт:</w:t>
          </w:r>
          <w:r>
            <w:rPr/>
            <w:tab/>
          </w:r>
          <w:r>
            <w:rPr>
              <w:spacing w:val="-5"/>
            </w:rPr>
            <w:t>94</w:t>
          </w:r>
        </w:p>
        <w:p>
          <w:pPr>
            <w:pStyle w:val="TOC1"/>
            <w:numPr>
              <w:ilvl w:val="0"/>
              <w:numId w:val="2"/>
            </w:numPr>
            <w:tabs>
              <w:tab w:pos="1212" w:val="left" w:leader="none"/>
              <w:tab w:pos="1213" w:val="left" w:leader="none"/>
              <w:tab w:pos="9745" w:val="right" w:leader="dot"/>
            </w:tabs>
            <w:spacing w:line="240" w:lineRule="auto" w:before="103" w:after="0"/>
            <w:ind w:left="1213" w:right="0" w:hanging="534"/>
            <w:jc w:val="left"/>
          </w:pPr>
          <w:r>
            <w:rPr/>
            <w:t>Икономика</w:t>
          </w:r>
          <w:r>
            <w:rPr>
              <w:spacing w:val="-4"/>
            </w:rPr>
            <w:t> </w:t>
          </w:r>
          <w:r>
            <w:rPr/>
            <w:t>и</w:t>
          </w:r>
          <w:r>
            <w:rPr>
              <w:spacing w:val="3"/>
            </w:rPr>
            <w:t> </w:t>
          </w:r>
          <w:r>
            <w:rPr>
              <w:spacing w:val="-2"/>
            </w:rPr>
            <w:t>индустрия</w:t>
          </w:r>
          <w:r>
            <w:rPr/>
            <w:tab/>
          </w:r>
          <w:r>
            <w:rPr>
              <w:spacing w:val="-5"/>
            </w:rPr>
            <w:t>107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745" w:val="right" w:leader="dot"/>
            </w:tabs>
            <w:spacing w:line="240" w:lineRule="auto" w:before="98" w:after="0"/>
            <w:ind w:left="1654" w:right="0" w:hanging="735"/>
            <w:jc w:val="left"/>
          </w:pPr>
          <w:r>
            <w:rPr/>
            <w:t>Законодателни</w:t>
          </w:r>
          <w:r>
            <w:rPr>
              <w:spacing w:val="-1"/>
            </w:rPr>
            <w:t> </w:t>
          </w:r>
          <w:r>
            <w:rPr>
              <w:spacing w:val="-4"/>
            </w:rPr>
            <w:t>мерки</w:t>
          </w:r>
          <w:r>
            <w:rPr/>
            <w:tab/>
          </w:r>
          <w:r>
            <w:rPr>
              <w:spacing w:val="-5"/>
            </w:rPr>
            <w:t>107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745" w:val="right" w:leader="dot"/>
            </w:tabs>
            <w:spacing w:line="240" w:lineRule="auto" w:before="99" w:after="0"/>
            <w:ind w:left="1654" w:right="0" w:hanging="735"/>
            <w:jc w:val="left"/>
          </w:pPr>
          <w:r>
            <w:rPr/>
            <w:t>Мерки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1"/>
            </w:rPr>
            <w:t> </w:t>
          </w:r>
          <w:r>
            <w:rPr/>
            <w:t>изпълнителната</w:t>
          </w:r>
          <w:r>
            <w:rPr>
              <w:spacing w:val="-6"/>
            </w:rPr>
            <w:t> </w:t>
          </w:r>
          <w:r>
            <w:rPr>
              <w:spacing w:val="-2"/>
            </w:rPr>
            <w:t>власт:</w:t>
          </w:r>
          <w:r>
            <w:rPr/>
            <w:tab/>
          </w:r>
          <w:r>
            <w:rPr>
              <w:spacing w:val="-5"/>
            </w:rPr>
            <w:t>108</w:t>
          </w:r>
        </w:p>
        <w:p>
          <w:pPr>
            <w:pStyle w:val="TOC1"/>
            <w:numPr>
              <w:ilvl w:val="0"/>
              <w:numId w:val="2"/>
            </w:numPr>
            <w:tabs>
              <w:tab w:pos="1212" w:val="left" w:leader="none"/>
              <w:tab w:pos="1213" w:val="left" w:leader="none"/>
              <w:tab w:pos="9745" w:val="right" w:leader="dot"/>
            </w:tabs>
            <w:spacing w:line="240" w:lineRule="auto" w:before="104" w:after="0"/>
            <w:ind w:left="1213" w:right="0" w:hanging="534"/>
            <w:jc w:val="left"/>
          </w:pPr>
          <w:r>
            <w:rPr/>
            <w:t>Иновации</w:t>
          </w:r>
          <w:r>
            <w:rPr>
              <w:spacing w:val="-3"/>
            </w:rPr>
            <w:t> </w:t>
          </w:r>
          <w:r>
            <w:rPr/>
            <w:t>и</w:t>
          </w:r>
          <w:r>
            <w:rPr>
              <w:spacing w:val="3"/>
            </w:rPr>
            <w:t> </w:t>
          </w:r>
          <w:r>
            <w:rPr>
              <w:spacing w:val="-2"/>
            </w:rPr>
            <w:t>растеж</w:t>
          </w:r>
          <w:r>
            <w:rPr/>
            <w:tab/>
          </w:r>
          <w:r>
            <w:rPr>
              <w:spacing w:val="-5"/>
            </w:rPr>
            <w:t>112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745" w:val="right" w:leader="dot"/>
            </w:tabs>
            <w:spacing w:line="240" w:lineRule="auto" w:before="98" w:after="0"/>
            <w:ind w:left="1654" w:right="0" w:hanging="735"/>
            <w:jc w:val="left"/>
          </w:pPr>
          <w:r>
            <w:rPr/>
            <w:t>Законодателни</w:t>
          </w:r>
          <w:r>
            <w:rPr>
              <w:spacing w:val="-1"/>
            </w:rPr>
            <w:t> </w:t>
          </w:r>
          <w:r>
            <w:rPr>
              <w:spacing w:val="-4"/>
            </w:rPr>
            <w:t>мерки</w:t>
          </w:r>
          <w:r>
            <w:rPr/>
            <w:tab/>
          </w:r>
          <w:r>
            <w:rPr>
              <w:spacing w:val="-5"/>
            </w:rPr>
            <w:t>112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745" w:val="right" w:leader="dot"/>
            </w:tabs>
            <w:spacing w:line="240" w:lineRule="auto" w:before="98" w:after="0"/>
            <w:ind w:left="1654" w:right="0" w:hanging="735"/>
            <w:jc w:val="left"/>
          </w:pPr>
          <w:r>
            <w:rPr/>
            <w:t>Мерки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1"/>
            </w:rPr>
            <w:t> </w:t>
          </w:r>
          <w:r>
            <w:rPr/>
            <w:t>изпълнителната</w:t>
          </w:r>
          <w:r>
            <w:rPr>
              <w:spacing w:val="-6"/>
            </w:rPr>
            <w:t> </w:t>
          </w:r>
          <w:r>
            <w:rPr>
              <w:spacing w:val="-2"/>
            </w:rPr>
            <w:t>власт:</w:t>
          </w:r>
          <w:r>
            <w:rPr/>
            <w:tab/>
          </w:r>
          <w:r>
            <w:rPr>
              <w:spacing w:val="-5"/>
            </w:rPr>
            <w:t>113</w:t>
          </w:r>
        </w:p>
        <w:p>
          <w:pPr>
            <w:pStyle w:val="TOC1"/>
            <w:numPr>
              <w:ilvl w:val="0"/>
              <w:numId w:val="2"/>
            </w:numPr>
            <w:tabs>
              <w:tab w:pos="1212" w:val="left" w:leader="none"/>
              <w:tab w:pos="1213" w:val="left" w:leader="none"/>
              <w:tab w:pos="9745" w:val="right" w:leader="dot"/>
            </w:tabs>
            <w:spacing w:line="240" w:lineRule="auto" w:before="104" w:after="0"/>
            <w:ind w:left="1213" w:right="0" w:hanging="534"/>
            <w:jc w:val="left"/>
          </w:pPr>
          <w:r>
            <w:rPr>
              <w:spacing w:val="-2"/>
            </w:rPr>
            <w:t>Енергетика</w:t>
          </w:r>
          <w:r>
            <w:rPr/>
            <w:tab/>
          </w:r>
          <w:r>
            <w:rPr>
              <w:spacing w:val="-5"/>
            </w:rPr>
            <w:t>121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745" w:val="right" w:leader="dot"/>
            </w:tabs>
            <w:spacing w:line="240" w:lineRule="auto" w:before="98" w:after="0"/>
            <w:ind w:left="1654" w:right="0" w:hanging="735"/>
            <w:jc w:val="left"/>
          </w:pPr>
          <w:r>
            <w:rPr/>
            <w:t>Законодателни</w:t>
          </w:r>
          <w:r>
            <w:rPr>
              <w:spacing w:val="-1"/>
            </w:rPr>
            <w:t> </w:t>
          </w:r>
          <w:r>
            <w:rPr>
              <w:spacing w:val="-4"/>
            </w:rPr>
            <w:t>мерки</w:t>
          </w:r>
          <w:r>
            <w:rPr/>
            <w:tab/>
          </w:r>
          <w:r>
            <w:rPr>
              <w:spacing w:val="-5"/>
            </w:rPr>
            <w:t>121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745" w:val="right" w:leader="dot"/>
            </w:tabs>
            <w:spacing w:line="240" w:lineRule="auto" w:before="99" w:after="0"/>
            <w:ind w:left="1654" w:right="0" w:hanging="735"/>
            <w:jc w:val="left"/>
          </w:pPr>
          <w:r>
            <w:rPr/>
            <w:t>Мерки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1"/>
            </w:rPr>
            <w:t> </w:t>
          </w:r>
          <w:r>
            <w:rPr/>
            <w:t>изпълнителната</w:t>
          </w:r>
          <w:r>
            <w:rPr>
              <w:spacing w:val="-6"/>
            </w:rPr>
            <w:t> </w:t>
          </w:r>
          <w:r>
            <w:rPr>
              <w:spacing w:val="-2"/>
            </w:rPr>
            <w:t>власт:</w:t>
          </w:r>
          <w:r>
            <w:rPr/>
            <w:tab/>
          </w:r>
          <w:r>
            <w:rPr>
              <w:spacing w:val="-5"/>
            </w:rPr>
            <w:t>123</w:t>
          </w:r>
        </w:p>
        <w:p>
          <w:pPr>
            <w:pStyle w:val="TOC1"/>
            <w:numPr>
              <w:ilvl w:val="0"/>
              <w:numId w:val="2"/>
            </w:numPr>
            <w:tabs>
              <w:tab w:pos="1212" w:val="left" w:leader="none"/>
              <w:tab w:pos="1213" w:val="left" w:leader="none"/>
              <w:tab w:pos="9745" w:val="right" w:leader="dot"/>
            </w:tabs>
            <w:spacing w:line="240" w:lineRule="auto" w:before="98" w:after="0"/>
            <w:ind w:left="1213" w:right="0" w:hanging="534"/>
            <w:jc w:val="left"/>
          </w:pPr>
          <w:r>
            <w:rPr/>
            <w:t>Електронно</w:t>
          </w:r>
          <w:r>
            <w:rPr>
              <w:spacing w:val="1"/>
            </w:rPr>
            <w:t> </w:t>
          </w:r>
          <w:r>
            <w:rPr/>
            <w:t>и</w:t>
          </w:r>
          <w:r>
            <w:rPr>
              <w:spacing w:val="-6"/>
            </w:rPr>
            <w:t> </w:t>
          </w:r>
          <w:r>
            <w:rPr/>
            <w:t>ефективно</w:t>
          </w:r>
          <w:r>
            <w:rPr>
              <w:spacing w:val="2"/>
            </w:rPr>
            <w:t> </w:t>
          </w:r>
          <w:r>
            <w:rPr>
              <w:spacing w:val="-2"/>
            </w:rPr>
            <w:t>управление</w:t>
          </w:r>
          <w:r>
            <w:rPr/>
            <w:tab/>
          </w:r>
          <w:r>
            <w:rPr>
              <w:spacing w:val="-5"/>
            </w:rPr>
            <w:t>129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745" w:val="right" w:leader="dot"/>
            </w:tabs>
            <w:spacing w:line="240" w:lineRule="auto" w:before="104" w:after="0"/>
            <w:ind w:left="1654" w:right="0" w:hanging="735"/>
            <w:jc w:val="left"/>
          </w:pPr>
          <w:r>
            <w:rPr/>
            <w:t>Законодателни</w:t>
          </w:r>
          <w:r>
            <w:rPr>
              <w:spacing w:val="-1"/>
            </w:rPr>
            <w:t> </w:t>
          </w:r>
          <w:r>
            <w:rPr>
              <w:spacing w:val="-4"/>
            </w:rPr>
            <w:t>мерки</w:t>
          </w:r>
          <w:r>
            <w:rPr/>
            <w:tab/>
          </w:r>
          <w:r>
            <w:rPr>
              <w:spacing w:val="-5"/>
            </w:rPr>
            <w:t>129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745" w:val="right" w:leader="dot"/>
            </w:tabs>
            <w:spacing w:line="240" w:lineRule="auto" w:before="98" w:after="0"/>
            <w:ind w:left="1654" w:right="0" w:hanging="735"/>
            <w:jc w:val="left"/>
          </w:pPr>
          <w:r>
            <w:rPr/>
            <w:t>Мерки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1"/>
            </w:rPr>
            <w:t> </w:t>
          </w:r>
          <w:r>
            <w:rPr/>
            <w:t>изпълнителната</w:t>
          </w:r>
          <w:r>
            <w:rPr>
              <w:spacing w:val="-6"/>
            </w:rPr>
            <w:t> </w:t>
          </w:r>
          <w:r>
            <w:rPr>
              <w:spacing w:val="-2"/>
            </w:rPr>
            <w:t>власт:</w:t>
          </w:r>
          <w:r>
            <w:rPr/>
            <w:tab/>
          </w:r>
          <w:r>
            <w:rPr>
              <w:spacing w:val="-5"/>
            </w:rPr>
            <w:t>130</w:t>
          </w:r>
        </w:p>
        <w:p>
          <w:pPr>
            <w:pStyle w:val="TOC1"/>
            <w:numPr>
              <w:ilvl w:val="0"/>
              <w:numId w:val="2"/>
            </w:numPr>
            <w:tabs>
              <w:tab w:pos="1212" w:val="left" w:leader="none"/>
              <w:tab w:pos="1213" w:val="left" w:leader="none"/>
              <w:tab w:pos="9745" w:val="right" w:leader="dot"/>
            </w:tabs>
            <w:spacing w:line="240" w:lineRule="auto" w:before="99" w:after="0"/>
            <w:ind w:left="1213" w:right="0" w:hanging="534"/>
            <w:jc w:val="left"/>
          </w:pPr>
          <w:r>
            <w:rPr>
              <w:spacing w:val="-2"/>
            </w:rPr>
            <w:t>Туризъм</w:t>
          </w:r>
          <w:r>
            <w:rPr/>
            <w:tab/>
          </w:r>
          <w:r>
            <w:rPr>
              <w:spacing w:val="-5"/>
            </w:rPr>
            <w:t>138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745" w:val="right" w:leader="dot"/>
            </w:tabs>
            <w:spacing w:line="240" w:lineRule="auto" w:before="103" w:after="0"/>
            <w:ind w:left="1654" w:right="0" w:hanging="735"/>
            <w:jc w:val="left"/>
          </w:pPr>
          <w:r>
            <w:rPr/>
            <w:t>Законодателни</w:t>
          </w:r>
          <w:r>
            <w:rPr>
              <w:spacing w:val="-1"/>
            </w:rPr>
            <w:t> </w:t>
          </w:r>
          <w:r>
            <w:rPr>
              <w:spacing w:val="-4"/>
            </w:rPr>
            <w:t>мерки</w:t>
          </w:r>
          <w:r>
            <w:rPr/>
            <w:tab/>
          </w:r>
          <w:r>
            <w:rPr>
              <w:spacing w:val="-5"/>
            </w:rPr>
            <w:t>138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745" w:val="right" w:leader="dot"/>
            </w:tabs>
            <w:spacing w:line="240" w:lineRule="auto" w:before="98" w:after="0"/>
            <w:ind w:left="1654" w:right="0" w:hanging="735"/>
            <w:jc w:val="left"/>
          </w:pPr>
          <w:r>
            <w:rPr/>
            <w:t>Мерки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1"/>
            </w:rPr>
            <w:t> </w:t>
          </w:r>
          <w:r>
            <w:rPr/>
            <w:t>изпълнителната</w:t>
          </w:r>
          <w:r>
            <w:rPr>
              <w:spacing w:val="-6"/>
            </w:rPr>
            <w:t> </w:t>
          </w:r>
          <w:r>
            <w:rPr>
              <w:spacing w:val="-2"/>
            </w:rPr>
            <w:t>власт:</w:t>
          </w:r>
          <w:r>
            <w:rPr/>
            <w:tab/>
          </w:r>
          <w:r>
            <w:rPr>
              <w:spacing w:val="-5"/>
            </w:rPr>
            <w:t>138</w:t>
          </w:r>
        </w:p>
        <w:p>
          <w:pPr>
            <w:pStyle w:val="TOC1"/>
            <w:numPr>
              <w:ilvl w:val="0"/>
              <w:numId w:val="2"/>
            </w:numPr>
            <w:tabs>
              <w:tab w:pos="1212" w:val="left" w:leader="none"/>
              <w:tab w:pos="1213" w:val="left" w:leader="none"/>
              <w:tab w:pos="9745" w:val="right" w:leader="dot"/>
            </w:tabs>
            <w:spacing w:line="240" w:lineRule="auto" w:before="99" w:after="0"/>
            <w:ind w:left="1213" w:right="0" w:hanging="534"/>
            <w:jc w:val="left"/>
          </w:pPr>
          <w:r>
            <w:rPr/>
            <w:t>Младеж</w:t>
          </w:r>
          <w:r>
            <w:rPr>
              <w:spacing w:val="-3"/>
            </w:rPr>
            <w:t> </w:t>
          </w:r>
          <w:r>
            <w:rPr/>
            <w:t>и </w:t>
          </w:r>
          <w:r>
            <w:rPr>
              <w:spacing w:val="-4"/>
            </w:rPr>
            <w:t>спорт</w:t>
          </w:r>
          <w:r>
            <w:rPr/>
            <w:tab/>
          </w:r>
          <w:r>
            <w:rPr>
              <w:spacing w:val="-5"/>
            </w:rPr>
            <w:t>143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745" w:val="right" w:leader="dot"/>
            </w:tabs>
            <w:spacing w:line="240" w:lineRule="auto" w:before="104" w:after="0"/>
            <w:ind w:left="1654" w:right="0" w:hanging="735"/>
            <w:jc w:val="left"/>
          </w:pPr>
          <w:r>
            <w:rPr/>
            <w:t>Законодателни</w:t>
          </w:r>
          <w:r>
            <w:rPr>
              <w:spacing w:val="-1"/>
            </w:rPr>
            <w:t> </w:t>
          </w:r>
          <w:r>
            <w:rPr>
              <w:spacing w:val="-4"/>
            </w:rPr>
            <w:t>мерки</w:t>
          </w:r>
          <w:r>
            <w:rPr/>
            <w:tab/>
          </w:r>
          <w:r>
            <w:rPr>
              <w:spacing w:val="-5"/>
            </w:rPr>
            <w:t>143</w:t>
          </w:r>
        </w:p>
        <w:p>
          <w:pPr>
            <w:pStyle w:val="TOC2"/>
            <w:numPr>
              <w:ilvl w:val="1"/>
              <w:numId w:val="2"/>
            </w:numPr>
            <w:tabs>
              <w:tab w:pos="1654" w:val="left" w:leader="none"/>
              <w:tab w:pos="1655" w:val="left" w:leader="none"/>
              <w:tab w:pos="9745" w:val="right" w:leader="dot"/>
            </w:tabs>
            <w:spacing w:line="240" w:lineRule="auto" w:before="98" w:after="0"/>
            <w:ind w:left="1654" w:right="0" w:hanging="735"/>
            <w:jc w:val="left"/>
          </w:pPr>
          <w:r>
            <w:rPr/>
            <w:t>Мерки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1"/>
            </w:rPr>
            <w:t> </w:t>
          </w:r>
          <w:r>
            <w:rPr/>
            <w:t>изпълнителната</w:t>
          </w:r>
          <w:r>
            <w:rPr>
              <w:spacing w:val="-6"/>
            </w:rPr>
            <w:t> </w:t>
          </w:r>
          <w:r>
            <w:rPr>
              <w:spacing w:val="-2"/>
            </w:rPr>
            <w:t>власт:</w:t>
          </w:r>
          <w:r>
            <w:rPr/>
            <w:tab/>
          </w:r>
          <w:r>
            <w:rPr>
              <w:spacing w:val="-5"/>
            </w:rPr>
            <w:t>144</w:t>
          </w:r>
        </w:p>
      </w:sdtContent>
    </w:sdt>
    <w:p>
      <w:pPr>
        <w:spacing w:after="0" w:line="240" w:lineRule="auto"/>
        <w:jc w:val="left"/>
        <w:sectPr>
          <w:type w:val="continuous"/>
          <w:pgSz w:w="11910" w:h="16840"/>
          <w:pgMar w:header="0" w:footer="1056" w:top="1060" w:bottom="1589" w:left="1020" w:right="1020"/>
        </w:sectPr>
      </w:pPr>
    </w:p>
    <w:p>
      <w:pPr>
        <w:pStyle w:val="Heading1"/>
        <w:numPr>
          <w:ilvl w:val="0"/>
          <w:numId w:val="1"/>
        </w:numPr>
        <w:tabs>
          <w:tab w:pos="1529" w:val="left" w:leader="none"/>
          <w:tab w:pos="1530" w:val="left" w:leader="none"/>
        </w:tabs>
        <w:spacing w:line="240" w:lineRule="auto" w:before="73" w:after="0"/>
        <w:ind w:left="1529" w:right="0" w:hanging="851"/>
        <w:jc w:val="left"/>
      </w:pPr>
      <w:bookmarkStart w:name="2. Въведение" w:id="3"/>
      <w:bookmarkEnd w:id="3"/>
      <w:r>
        <w:rPr>
          <w:b w:val="0"/>
        </w:rPr>
      </w:r>
      <w:bookmarkStart w:name="_bookmark1" w:id="4"/>
      <w:bookmarkEnd w:id="4"/>
      <w:r>
        <w:rPr>
          <w:color w:val="2D74B5"/>
          <w:spacing w:val="-2"/>
        </w:rPr>
        <w:t>В</w:t>
      </w:r>
      <w:r>
        <w:rPr>
          <w:color w:val="2D74B5"/>
          <w:spacing w:val="-2"/>
        </w:rPr>
        <w:t>ъведение</w:t>
      </w:r>
    </w:p>
    <w:p>
      <w:pPr>
        <w:pStyle w:val="BodyText"/>
        <w:spacing w:line="237" w:lineRule="auto" w:before="117"/>
        <w:ind w:right="107" w:firstLine="566"/>
        <w:jc w:val="both"/>
      </w:pPr>
      <w:r>
        <w:rPr/>
        <w:t>Програмата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управление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Република</w:t>
      </w:r>
      <w:r>
        <w:rPr>
          <w:spacing w:val="-3"/>
        </w:rPr>
        <w:t> </w:t>
      </w:r>
      <w:r>
        <w:rPr/>
        <w:t>България</w:t>
      </w:r>
      <w:r>
        <w:rPr>
          <w:spacing w:val="-2"/>
        </w:rPr>
        <w:t> </w:t>
      </w:r>
      <w:r>
        <w:rPr/>
        <w:t>(Управленската</w:t>
      </w:r>
      <w:r>
        <w:rPr>
          <w:spacing w:val="-3"/>
        </w:rPr>
        <w:t> </w:t>
      </w:r>
      <w:r>
        <w:rPr/>
        <w:t>програма)</w:t>
      </w:r>
      <w:r>
        <w:rPr>
          <w:spacing w:val="-5"/>
        </w:rPr>
        <w:t> </w:t>
      </w:r>
      <w:r>
        <w:rPr/>
        <w:t>за</w:t>
      </w:r>
      <w:r>
        <w:rPr>
          <w:spacing w:val="-3"/>
        </w:rPr>
        <w:t> </w:t>
      </w:r>
      <w:r>
        <w:rPr/>
        <w:t>периода юни</w:t>
      </w:r>
      <w:r>
        <w:rPr>
          <w:spacing w:val="55"/>
          <w:w w:val="150"/>
        </w:rPr>
        <w:t> </w:t>
      </w:r>
      <w:r>
        <w:rPr/>
        <w:t>2023</w:t>
      </w:r>
      <w:r>
        <w:rPr>
          <w:spacing w:val="52"/>
          <w:w w:val="150"/>
        </w:rPr>
        <w:t> </w:t>
      </w:r>
      <w:r>
        <w:rPr/>
        <w:t>г.</w:t>
      </w:r>
      <w:r>
        <w:rPr>
          <w:spacing w:val="57"/>
          <w:w w:val="150"/>
        </w:rPr>
        <w:t> </w:t>
      </w:r>
      <w:r>
        <w:rPr/>
        <w:t>–</w:t>
      </w:r>
      <w:r>
        <w:rPr>
          <w:spacing w:val="57"/>
          <w:w w:val="150"/>
        </w:rPr>
        <w:t> </w:t>
      </w:r>
      <w:r>
        <w:rPr/>
        <w:t>декември</w:t>
      </w:r>
      <w:r>
        <w:rPr>
          <w:spacing w:val="53"/>
          <w:w w:val="150"/>
        </w:rPr>
        <w:t> </w:t>
      </w:r>
      <w:r>
        <w:rPr/>
        <w:t>2024</w:t>
      </w:r>
      <w:r>
        <w:rPr>
          <w:spacing w:val="52"/>
          <w:w w:val="150"/>
        </w:rPr>
        <w:t> </w:t>
      </w:r>
      <w:r>
        <w:rPr/>
        <w:t>г.</w:t>
      </w:r>
      <w:r>
        <w:rPr>
          <w:spacing w:val="55"/>
          <w:w w:val="150"/>
        </w:rPr>
        <w:t> </w:t>
      </w:r>
      <w:r>
        <w:rPr/>
        <w:t>е</w:t>
      </w:r>
      <w:r>
        <w:rPr>
          <w:spacing w:val="56"/>
          <w:w w:val="150"/>
        </w:rPr>
        <w:t> </w:t>
      </w:r>
      <w:r>
        <w:rPr/>
        <w:t>резултат</w:t>
      </w:r>
      <w:r>
        <w:rPr>
          <w:spacing w:val="53"/>
          <w:w w:val="150"/>
        </w:rPr>
        <w:t> </w:t>
      </w:r>
      <w:r>
        <w:rPr/>
        <w:t>от</w:t>
      </w:r>
      <w:r>
        <w:rPr>
          <w:spacing w:val="45"/>
        </w:rPr>
        <w:t>  </w:t>
      </w:r>
      <w:r>
        <w:rPr/>
        <w:t>постигнато</w:t>
      </w:r>
      <w:r>
        <w:rPr>
          <w:spacing w:val="57"/>
          <w:w w:val="150"/>
        </w:rPr>
        <w:t> </w:t>
      </w:r>
      <w:r>
        <w:rPr/>
        <w:t>съгласие</w:t>
      </w:r>
      <w:r>
        <w:rPr>
          <w:spacing w:val="51"/>
          <w:w w:val="150"/>
        </w:rPr>
        <w:t> </w:t>
      </w:r>
      <w:r>
        <w:rPr/>
        <w:t>между</w:t>
      </w:r>
      <w:r>
        <w:rPr>
          <w:spacing w:val="77"/>
        </w:rPr>
        <w:t> </w:t>
      </w:r>
      <w:r>
        <w:rPr>
          <w:spacing w:val="-2"/>
        </w:rPr>
        <w:t>коалиция</w:t>
      </w:r>
    </w:p>
    <w:p>
      <w:pPr>
        <w:pStyle w:val="BodyText"/>
        <w:spacing w:before="4"/>
        <w:jc w:val="both"/>
      </w:pPr>
      <w:r>
        <w:rPr/>
        <w:t>„Продължаваме</w:t>
      </w:r>
      <w:r>
        <w:rPr>
          <w:spacing w:val="-3"/>
        </w:rPr>
        <w:t> </w:t>
      </w:r>
      <w:r>
        <w:rPr/>
        <w:t>промяната</w:t>
      </w:r>
      <w:r>
        <w:rPr>
          <w:spacing w:val="1"/>
        </w:rPr>
        <w:t> </w:t>
      </w:r>
      <w:r>
        <w:rPr/>
        <w:t>–</w:t>
      </w:r>
      <w:r>
        <w:rPr>
          <w:spacing w:val="-2"/>
        </w:rPr>
        <w:t> </w:t>
      </w:r>
      <w:r>
        <w:rPr/>
        <w:t>Демократична</w:t>
      </w:r>
      <w:r>
        <w:rPr>
          <w:spacing w:val="-7"/>
        </w:rPr>
        <w:t> </w:t>
      </w:r>
      <w:r>
        <w:rPr/>
        <w:t>България“</w:t>
      </w:r>
      <w:r>
        <w:rPr>
          <w:spacing w:val="-8"/>
        </w:rPr>
        <w:t> </w:t>
      </w:r>
      <w:r>
        <w:rPr/>
        <w:t>и</w:t>
      </w:r>
      <w:r>
        <w:rPr>
          <w:spacing w:val="-1"/>
        </w:rPr>
        <w:t> </w:t>
      </w:r>
      <w:r>
        <w:rPr/>
        <w:t>коалиция</w:t>
      </w:r>
      <w:r>
        <w:rPr>
          <w:spacing w:val="-6"/>
        </w:rPr>
        <w:t> </w:t>
      </w:r>
      <w:r>
        <w:rPr/>
        <w:t>„ГЕРБ-СДС“</w:t>
      </w:r>
      <w:r>
        <w:rPr>
          <w:spacing w:val="-7"/>
        </w:rPr>
        <w:t> </w:t>
      </w:r>
      <w:r>
        <w:rPr>
          <w:spacing w:val="-10"/>
        </w:rPr>
        <w:t>.</w:t>
      </w:r>
    </w:p>
    <w:p>
      <w:pPr>
        <w:pStyle w:val="BodyText"/>
        <w:spacing w:before="118"/>
        <w:ind w:left="679"/>
        <w:jc w:val="both"/>
      </w:pPr>
      <w:r>
        <w:rPr/>
        <w:t>Като</w:t>
      </w:r>
      <w:r>
        <w:rPr>
          <w:spacing w:val="76"/>
          <w:w w:val="150"/>
        </w:rPr>
        <w:t> </w:t>
      </w:r>
      <w:r>
        <w:rPr/>
        <w:t>гаранция,</w:t>
      </w:r>
      <w:r>
        <w:rPr>
          <w:spacing w:val="78"/>
          <w:w w:val="150"/>
        </w:rPr>
        <w:t> </w:t>
      </w:r>
      <w:r>
        <w:rPr/>
        <w:t>че</w:t>
      </w:r>
      <w:r>
        <w:rPr>
          <w:spacing w:val="71"/>
          <w:w w:val="150"/>
        </w:rPr>
        <w:t> </w:t>
      </w:r>
      <w:r>
        <w:rPr/>
        <w:t>това</w:t>
      </w:r>
      <w:r>
        <w:rPr>
          <w:spacing w:val="71"/>
          <w:w w:val="150"/>
        </w:rPr>
        <w:t> </w:t>
      </w:r>
      <w:r>
        <w:rPr/>
        <w:t>правителство</w:t>
      </w:r>
      <w:r>
        <w:rPr>
          <w:spacing w:val="76"/>
          <w:w w:val="150"/>
        </w:rPr>
        <w:t> </w:t>
      </w:r>
      <w:r>
        <w:rPr/>
        <w:t>ще</w:t>
      </w:r>
      <w:r>
        <w:rPr>
          <w:spacing w:val="70"/>
          <w:w w:val="150"/>
        </w:rPr>
        <w:t> </w:t>
      </w:r>
      <w:r>
        <w:rPr/>
        <w:t>работи</w:t>
      </w:r>
      <w:r>
        <w:rPr>
          <w:spacing w:val="73"/>
          <w:w w:val="150"/>
        </w:rPr>
        <w:t> </w:t>
      </w:r>
      <w:r>
        <w:rPr/>
        <w:t>поне</w:t>
      </w:r>
      <w:r>
        <w:rPr>
          <w:spacing w:val="75"/>
          <w:w w:val="150"/>
        </w:rPr>
        <w:t> </w:t>
      </w:r>
      <w:r>
        <w:rPr/>
        <w:t>18</w:t>
      </w:r>
      <w:r>
        <w:rPr>
          <w:spacing w:val="71"/>
          <w:w w:val="150"/>
        </w:rPr>
        <w:t> </w:t>
      </w:r>
      <w:r>
        <w:rPr/>
        <w:t>месеца,</w:t>
      </w:r>
      <w:r>
        <w:rPr>
          <w:spacing w:val="74"/>
          <w:w w:val="150"/>
        </w:rPr>
        <w:t> </w:t>
      </w:r>
      <w:r>
        <w:rPr/>
        <w:t>ГЕРБ-СДС</w:t>
      </w:r>
      <w:r>
        <w:rPr>
          <w:spacing w:val="74"/>
          <w:w w:val="150"/>
        </w:rPr>
        <w:t> </w:t>
      </w:r>
      <w:r>
        <w:rPr>
          <w:spacing w:val="-10"/>
        </w:rPr>
        <w:t>и</w:t>
      </w:r>
    </w:p>
    <w:p>
      <w:pPr>
        <w:pStyle w:val="BodyText"/>
        <w:spacing w:before="2"/>
        <w:ind w:right="102"/>
        <w:jc w:val="both"/>
      </w:pPr>
      <w:r>
        <w:rPr/>
        <w:t>„Продължаваме</w:t>
      </w:r>
      <w:r>
        <w:rPr>
          <w:spacing w:val="-15"/>
        </w:rPr>
        <w:t> </w:t>
      </w:r>
      <w:r>
        <w:rPr/>
        <w:t>промяната“-„Демократична</w:t>
      </w:r>
      <w:r>
        <w:rPr>
          <w:spacing w:val="-15"/>
        </w:rPr>
        <w:t> </w:t>
      </w:r>
      <w:r>
        <w:rPr/>
        <w:t>България“</w:t>
      </w:r>
      <w:r>
        <w:rPr>
          <w:spacing w:val="-15"/>
        </w:rPr>
        <w:t> </w:t>
      </w:r>
      <w:r>
        <w:rPr/>
        <w:t>се</w:t>
      </w:r>
      <w:r>
        <w:rPr>
          <w:spacing w:val="-15"/>
        </w:rPr>
        <w:t> </w:t>
      </w:r>
      <w:r>
        <w:rPr/>
        <w:t>договориха</w:t>
      </w:r>
      <w:r>
        <w:rPr>
          <w:spacing w:val="-15"/>
        </w:rPr>
        <w:t> </w:t>
      </w:r>
      <w:r>
        <w:rPr/>
        <w:t>кабинетът,</w:t>
      </w:r>
      <w:r>
        <w:rPr>
          <w:spacing w:val="-15"/>
        </w:rPr>
        <w:t> </w:t>
      </w:r>
      <w:r>
        <w:rPr/>
        <w:t>подкрепен</w:t>
      </w:r>
      <w:r>
        <w:rPr>
          <w:spacing w:val="-15"/>
        </w:rPr>
        <w:t> </w:t>
      </w:r>
      <w:r>
        <w:rPr/>
        <w:t>от двете парламентарни групи, да бъде ръководен от премиер и един вицепремиер, които да разменят постовете си девет месеца след гласуването на състава на Министерския съвет в Народното събрание. В първия период управлението е поверено на акад. Николай Денков, номиниран за министър-председател от „Продължаваме промяната“-„Демократична България“. През вторите</w:t>
      </w:r>
      <w:r>
        <w:rPr>
          <w:spacing w:val="-1"/>
        </w:rPr>
        <w:t> </w:t>
      </w:r>
      <w:r>
        <w:rPr/>
        <w:t>девет месеца</w:t>
      </w:r>
      <w:r>
        <w:rPr>
          <w:spacing w:val="-6"/>
        </w:rPr>
        <w:t> </w:t>
      </w:r>
      <w:r>
        <w:rPr/>
        <w:t>отговорността</w:t>
      </w:r>
      <w:r>
        <w:rPr>
          <w:spacing w:val="-1"/>
        </w:rPr>
        <w:t> </w:t>
      </w:r>
      <w:r>
        <w:rPr/>
        <w:t>за</w:t>
      </w:r>
      <w:r>
        <w:rPr>
          <w:spacing w:val="-6"/>
        </w:rPr>
        <w:t> </w:t>
      </w:r>
      <w:r>
        <w:rPr/>
        <w:t>правителството ще</w:t>
      </w:r>
      <w:r>
        <w:rPr>
          <w:spacing w:val="-1"/>
        </w:rPr>
        <w:t> </w:t>
      </w:r>
      <w:r>
        <w:rPr/>
        <w:t>поеме</w:t>
      </w:r>
      <w:r>
        <w:rPr>
          <w:spacing w:val="-6"/>
        </w:rPr>
        <w:t> </w:t>
      </w:r>
      <w:r>
        <w:rPr/>
        <w:t>г-жа</w:t>
      </w:r>
      <w:r>
        <w:rPr>
          <w:spacing w:val="-1"/>
        </w:rPr>
        <w:t> </w:t>
      </w:r>
      <w:r>
        <w:rPr/>
        <w:t>Мария Габриел – номинация на ГЕРБ-СДС, която към момента е вицепремиер и министър на външните работи. След размяната акад. Николай Денков ще бъде заместник министър- председател и министър на образованието и науката.</w:t>
      </w:r>
    </w:p>
    <w:p>
      <w:pPr>
        <w:pStyle w:val="BodyText"/>
        <w:spacing w:before="118"/>
        <w:ind w:right="107" w:firstLine="566"/>
        <w:jc w:val="both"/>
      </w:pPr>
      <w:r>
        <w:rPr/>
        <w:t>Управленската програма съдържа конкретни дейности на правителството в изпълнение на ангажиментите за законодателни инициативи, договорени между двете подкрепящи го коалиции преди съставянето на този кабинет. В документа са заложени реалистични цели и мерки, които да доведат до реални и измерими резултати, съобразени с Националната програма</w:t>
      </w:r>
      <w:r>
        <w:rPr>
          <w:spacing w:val="-11"/>
        </w:rPr>
        <w:t> </w:t>
      </w:r>
      <w:r>
        <w:rPr/>
        <w:t>за</w:t>
      </w:r>
      <w:r>
        <w:rPr>
          <w:spacing w:val="-15"/>
        </w:rPr>
        <w:t> </w:t>
      </w:r>
      <w:r>
        <w:rPr/>
        <w:t>развитие</w:t>
      </w:r>
      <w:r>
        <w:rPr>
          <w:spacing w:val="-10"/>
        </w:rPr>
        <w:t> </w:t>
      </w:r>
      <w:r>
        <w:rPr/>
        <w:t>„България</w:t>
      </w:r>
      <w:r>
        <w:rPr>
          <w:spacing w:val="-14"/>
        </w:rPr>
        <w:t> </w:t>
      </w:r>
      <w:r>
        <w:rPr/>
        <w:t>2030“</w:t>
      </w:r>
      <w:r>
        <w:rPr>
          <w:spacing w:val="-15"/>
        </w:rPr>
        <w:t> </w:t>
      </w:r>
      <w:r>
        <w:rPr/>
        <w:t>и</w:t>
      </w:r>
      <w:r>
        <w:rPr>
          <w:spacing w:val="-9"/>
        </w:rPr>
        <w:t> </w:t>
      </w:r>
      <w:r>
        <w:rPr/>
        <w:t>с</w:t>
      </w:r>
      <w:r>
        <w:rPr>
          <w:spacing w:val="-11"/>
        </w:rPr>
        <w:t> </w:t>
      </w:r>
      <w:r>
        <w:rPr/>
        <w:t>Националния</w:t>
      </w:r>
      <w:r>
        <w:rPr>
          <w:spacing w:val="-10"/>
        </w:rPr>
        <w:t> </w:t>
      </w:r>
      <w:r>
        <w:rPr/>
        <w:t>план</w:t>
      </w:r>
      <w:r>
        <w:rPr>
          <w:spacing w:val="-13"/>
        </w:rPr>
        <w:t> </w:t>
      </w:r>
      <w:r>
        <w:rPr/>
        <w:t>за</w:t>
      </w:r>
      <w:r>
        <w:rPr>
          <w:spacing w:val="-15"/>
        </w:rPr>
        <w:t> </w:t>
      </w:r>
      <w:r>
        <w:rPr/>
        <w:t>възстановяване</w:t>
      </w:r>
      <w:r>
        <w:rPr>
          <w:spacing w:val="-15"/>
        </w:rPr>
        <w:t> </w:t>
      </w:r>
      <w:r>
        <w:rPr/>
        <w:t>и</w:t>
      </w:r>
      <w:r>
        <w:rPr>
          <w:spacing w:val="-9"/>
        </w:rPr>
        <w:t> </w:t>
      </w:r>
      <w:r>
        <w:rPr/>
        <w:t>устойчивост. Дейностите</w:t>
      </w:r>
      <w:r>
        <w:rPr>
          <w:spacing w:val="-5"/>
        </w:rPr>
        <w:t> </w:t>
      </w:r>
      <w:r>
        <w:rPr/>
        <w:t>са</w:t>
      </w:r>
      <w:r>
        <w:rPr>
          <w:spacing w:val="-15"/>
        </w:rPr>
        <w:t> </w:t>
      </w:r>
      <w:r>
        <w:rPr/>
        <w:t>обезпечени</w:t>
      </w:r>
      <w:r>
        <w:rPr>
          <w:spacing w:val="-4"/>
        </w:rPr>
        <w:t> </w:t>
      </w:r>
      <w:r>
        <w:rPr/>
        <w:t>с</w:t>
      </w:r>
      <w:r>
        <w:rPr>
          <w:spacing w:val="-11"/>
        </w:rPr>
        <w:t> </w:t>
      </w:r>
      <w:r>
        <w:rPr/>
        <w:t>финансиране</w:t>
      </w:r>
      <w:r>
        <w:rPr>
          <w:spacing w:val="-15"/>
        </w:rPr>
        <w:t> </w:t>
      </w:r>
      <w:r>
        <w:rPr/>
        <w:t>от</w:t>
      </w:r>
      <w:r>
        <w:rPr>
          <w:spacing w:val="-9"/>
        </w:rPr>
        <w:t> </w:t>
      </w:r>
      <w:r>
        <w:rPr/>
        <w:t>европейските</w:t>
      </w:r>
      <w:r>
        <w:rPr>
          <w:spacing w:val="-10"/>
        </w:rPr>
        <w:t> </w:t>
      </w:r>
      <w:r>
        <w:rPr/>
        <w:t>фондове</w:t>
      </w:r>
      <w:r>
        <w:rPr>
          <w:spacing w:val="-11"/>
        </w:rPr>
        <w:t> </w:t>
      </w:r>
      <w:r>
        <w:rPr/>
        <w:t>и</w:t>
      </w:r>
      <w:r>
        <w:rPr>
          <w:spacing w:val="-9"/>
        </w:rPr>
        <w:t> </w:t>
      </w:r>
      <w:r>
        <w:rPr/>
        <w:t>от</w:t>
      </w:r>
      <w:r>
        <w:rPr>
          <w:spacing w:val="-4"/>
        </w:rPr>
        <w:t> </w:t>
      </w:r>
      <w:r>
        <w:rPr/>
        <w:t>държавния</w:t>
      </w:r>
      <w:r>
        <w:rPr>
          <w:spacing w:val="-10"/>
        </w:rPr>
        <w:t> </w:t>
      </w:r>
      <w:r>
        <w:rPr/>
        <w:t>бюджет.</w:t>
      </w:r>
      <w:r>
        <w:rPr>
          <w:spacing w:val="-7"/>
        </w:rPr>
        <w:t> </w:t>
      </w:r>
      <w:r>
        <w:rPr/>
        <w:t>С тяхното изпълнение</w:t>
      </w:r>
      <w:r>
        <w:rPr>
          <w:spacing w:val="40"/>
        </w:rPr>
        <w:t> </w:t>
      </w:r>
      <w:r>
        <w:rPr/>
        <w:t>ще отговорим на очакванията на обществото и на предизвикателствата на настоящата сложна международна, вътрешнополитическа и икономическа обстановка.</w:t>
      </w:r>
    </w:p>
    <w:p>
      <w:pPr>
        <w:pStyle w:val="BodyText"/>
        <w:spacing w:line="242" w:lineRule="auto" w:before="122"/>
        <w:ind w:right="108" w:firstLine="566"/>
        <w:jc w:val="both"/>
      </w:pPr>
      <w:r>
        <w:rPr/>
        <w:t>Програмата за управление на Република България за периода юни 2023 г. – декември 2024 г. е насочена към реализацията на следните основни приоритети:</w:t>
      </w:r>
    </w:p>
    <w:p>
      <w:pPr>
        <w:pStyle w:val="ListParagraph"/>
        <w:numPr>
          <w:ilvl w:val="0"/>
          <w:numId w:val="6"/>
        </w:numPr>
        <w:tabs>
          <w:tab w:pos="819" w:val="left" w:leader="none"/>
        </w:tabs>
        <w:spacing w:line="252" w:lineRule="auto" w:before="119" w:after="0"/>
        <w:ind w:left="113" w:right="107" w:firstLine="427"/>
        <w:jc w:val="both"/>
        <w:rPr>
          <w:sz w:val="24"/>
        </w:rPr>
      </w:pPr>
      <w:r>
        <w:rPr>
          <w:b/>
          <w:sz w:val="24"/>
        </w:rPr>
        <w:t>Присъединяване на България към Шенгенското пространство до края на 2023 г. </w:t>
      </w:r>
      <w:r>
        <w:rPr>
          <w:sz w:val="24"/>
        </w:rPr>
        <w:t>Целта ни е да изпълним всички необходими дейности, за да отговорим на изискванията на европейските ни партньори за приемане на страната ни в Шенген. Ще укрепим граничния контрол, като създадем ефективна инфраструктура и организация на работа, с което ще допринесем за общата сигурност на европейските граници. Ще въведем комплекс от нови антикорупционни</w:t>
      </w:r>
      <w:r>
        <w:rPr>
          <w:spacing w:val="-4"/>
          <w:sz w:val="24"/>
        </w:rPr>
        <w:t> </w:t>
      </w:r>
      <w:r>
        <w:rPr>
          <w:sz w:val="24"/>
        </w:rPr>
        <w:t>мерки и</w:t>
      </w:r>
      <w:r>
        <w:rPr>
          <w:spacing w:val="-4"/>
          <w:sz w:val="24"/>
        </w:rPr>
        <w:t> </w:t>
      </w:r>
      <w:r>
        <w:rPr>
          <w:sz w:val="24"/>
        </w:rPr>
        <w:t>ще</w:t>
      </w:r>
      <w:r>
        <w:rPr>
          <w:spacing w:val="-1"/>
          <w:sz w:val="24"/>
        </w:rPr>
        <w:t> </w:t>
      </w:r>
      <w:r>
        <w:rPr>
          <w:sz w:val="24"/>
        </w:rPr>
        <w:t>реформираме</w:t>
      </w:r>
      <w:r>
        <w:rPr>
          <w:spacing w:val="-6"/>
          <w:sz w:val="24"/>
        </w:rPr>
        <w:t> </w:t>
      </w:r>
      <w:r>
        <w:rPr>
          <w:sz w:val="24"/>
        </w:rPr>
        <w:t>службите</w:t>
      </w:r>
      <w:r>
        <w:rPr>
          <w:spacing w:val="-1"/>
          <w:sz w:val="24"/>
        </w:rPr>
        <w:t> </w:t>
      </w:r>
      <w:r>
        <w:rPr>
          <w:sz w:val="24"/>
        </w:rPr>
        <w:t>за</w:t>
      </w:r>
      <w:r>
        <w:rPr>
          <w:spacing w:val="-1"/>
          <w:sz w:val="24"/>
        </w:rPr>
        <w:t> </w:t>
      </w:r>
      <w:r>
        <w:rPr>
          <w:sz w:val="24"/>
        </w:rPr>
        <w:t>сигурност. Отпадането на</w:t>
      </w:r>
      <w:r>
        <w:rPr>
          <w:spacing w:val="-6"/>
          <w:sz w:val="24"/>
        </w:rPr>
        <w:t> </w:t>
      </w:r>
      <w:r>
        <w:rPr>
          <w:sz w:val="24"/>
        </w:rPr>
        <w:t>границите между България и съседите й от ЕС ще доведе до съществено облекчаване на трафика и съкращаване на времето за престой по границите, ще даде допълнителен тласък на туризма, търговията и всички други сфери на трансграничния бизнес.</w:t>
      </w:r>
    </w:p>
    <w:p>
      <w:pPr>
        <w:pStyle w:val="ListParagraph"/>
        <w:numPr>
          <w:ilvl w:val="0"/>
          <w:numId w:val="6"/>
        </w:numPr>
        <w:tabs>
          <w:tab w:pos="819" w:val="left" w:leader="none"/>
        </w:tabs>
        <w:spacing w:line="252" w:lineRule="auto" w:before="0" w:after="0"/>
        <w:ind w:left="113" w:right="105" w:firstLine="427"/>
        <w:jc w:val="both"/>
        <w:rPr>
          <w:sz w:val="24"/>
        </w:rPr>
      </w:pPr>
      <w:r>
        <w:rPr>
          <w:b/>
          <w:sz w:val="24"/>
        </w:rPr>
        <w:t>Присъединяване към еврозоната от 1 януари 2025 г. </w:t>
      </w:r>
      <w:r>
        <w:rPr>
          <w:sz w:val="24"/>
        </w:rPr>
        <w:t>Ще работим в тясно сътрудничество с европейските институции и партньори, за да изпълним всички необходими условия</w:t>
      </w:r>
      <w:r>
        <w:rPr>
          <w:spacing w:val="-11"/>
          <w:sz w:val="24"/>
        </w:rPr>
        <w:t> </w:t>
      </w:r>
      <w:r>
        <w:rPr>
          <w:sz w:val="24"/>
        </w:rPr>
        <w:t>за</w:t>
      </w:r>
      <w:r>
        <w:rPr>
          <w:spacing w:val="-8"/>
          <w:sz w:val="24"/>
        </w:rPr>
        <w:t> </w:t>
      </w:r>
      <w:r>
        <w:rPr>
          <w:sz w:val="24"/>
        </w:rPr>
        <w:t>успешно</w:t>
      </w:r>
      <w:r>
        <w:rPr>
          <w:spacing w:val="-7"/>
          <w:sz w:val="24"/>
        </w:rPr>
        <w:t> </w:t>
      </w:r>
      <w:r>
        <w:rPr>
          <w:sz w:val="24"/>
        </w:rPr>
        <w:t>приключване</w:t>
      </w:r>
      <w:r>
        <w:rPr>
          <w:spacing w:val="-12"/>
          <w:sz w:val="24"/>
        </w:rPr>
        <w:t> </w:t>
      </w:r>
      <w:r>
        <w:rPr>
          <w:sz w:val="24"/>
        </w:rPr>
        <w:t>на</w:t>
      </w:r>
      <w:r>
        <w:rPr>
          <w:spacing w:val="-12"/>
          <w:sz w:val="24"/>
        </w:rPr>
        <w:t> </w:t>
      </w:r>
      <w:r>
        <w:rPr>
          <w:sz w:val="24"/>
        </w:rPr>
        <w:t>процеса.</w:t>
      </w:r>
      <w:r>
        <w:rPr>
          <w:spacing w:val="-13"/>
          <w:sz w:val="24"/>
        </w:rPr>
        <w:t> </w:t>
      </w:r>
      <w:r>
        <w:rPr>
          <w:sz w:val="24"/>
        </w:rPr>
        <w:t>Ще</w:t>
      </w:r>
      <w:r>
        <w:rPr>
          <w:spacing w:val="-8"/>
          <w:sz w:val="24"/>
        </w:rPr>
        <w:t> </w:t>
      </w:r>
      <w:r>
        <w:rPr>
          <w:sz w:val="24"/>
        </w:rPr>
        <w:t>предложим</w:t>
      </w:r>
      <w:r>
        <w:rPr>
          <w:spacing w:val="-9"/>
          <w:sz w:val="24"/>
        </w:rPr>
        <w:t> </w:t>
      </w:r>
      <w:r>
        <w:rPr>
          <w:sz w:val="24"/>
        </w:rPr>
        <w:t>бюджети</w:t>
      </w:r>
      <w:r>
        <w:rPr>
          <w:spacing w:val="-6"/>
          <w:sz w:val="24"/>
        </w:rPr>
        <w:t> </w:t>
      </w:r>
      <w:r>
        <w:rPr>
          <w:sz w:val="24"/>
        </w:rPr>
        <w:t>за</w:t>
      </w:r>
      <w:r>
        <w:rPr>
          <w:spacing w:val="-8"/>
          <w:sz w:val="24"/>
        </w:rPr>
        <w:t> </w:t>
      </w:r>
      <w:r>
        <w:rPr>
          <w:sz w:val="24"/>
        </w:rPr>
        <w:t>2023</w:t>
      </w:r>
      <w:r>
        <w:rPr>
          <w:spacing w:val="-3"/>
          <w:sz w:val="24"/>
        </w:rPr>
        <w:t> </w:t>
      </w:r>
      <w:r>
        <w:rPr>
          <w:sz w:val="24"/>
        </w:rPr>
        <w:t>г.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2024</w:t>
      </w:r>
      <w:r>
        <w:rPr>
          <w:spacing w:val="-11"/>
          <w:sz w:val="24"/>
        </w:rPr>
        <w:t> </w:t>
      </w:r>
      <w:r>
        <w:rPr>
          <w:sz w:val="24"/>
        </w:rPr>
        <w:t>г.</w:t>
      </w:r>
      <w:r>
        <w:rPr>
          <w:spacing w:val="-9"/>
          <w:sz w:val="24"/>
        </w:rPr>
        <w:t> </w:t>
      </w:r>
      <w:r>
        <w:rPr>
          <w:sz w:val="24"/>
        </w:rPr>
        <w:t>с</w:t>
      </w:r>
      <w:r>
        <w:rPr>
          <w:spacing w:val="-12"/>
          <w:sz w:val="24"/>
        </w:rPr>
        <w:t> </w:t>
      </w:r>
      <w:r>
        <w:rPr>
          <w:sz w:val="24"/>
        </w:rPr>
        <w:t>до 3-процентен годишен бюджетен дефицит. Ще проведем мащабна разяснителна кампания за ползите от въвеждането на единната европейска валута, с която да опровергаем разпространяваната дезинформация и да разсеем притесненията на част от българските граждани.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нея</w:t>
      </w:r>
      <w:r>
        <w:rPr>
          <w:spacing w:val="-2"/>
          <w:sz w:val="24"/>
        </w:rPr>
        <w:t> </w:t>
      </w:r>
      <w:r>
        <w:rPr>
          <w:sz w:val="24"/>
        </w:rPr>
        <w:t>ще</w:t>
      </w:r>
      <w:r>
        <w:rPr>
          <w:spacing w:val="-3"/>
          <w:sz w:val="24"/>
        </w:rPr>
        <w:t> </w:t>
      </w:r>
      <w:r>
        <w:rPr>
          <w:sz w:val="24"/>
        </w:rPr>
        <w:t>отстояваме</w:t>
      </w:r>
      <w:r>
        <w:rPr>
          <w:spacing w:val="-3"/>
          <w:sz w:val="24"/>
        </w:rPr>
        <w:t> </w:t>
      </w:r>
      <w:r>
        <w:rPr>
          <w:sz w:val="24"/>
        </w:rPr>
        <w:t>множеството ползи</w:t>
      </w:r>
      <w:r>
        <w:rPr>
          <w:spacing w:val="-6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еврото за</w:t>
      </w:r>
      <w:r>
        <w:rPr>
          <w:spacing w:val="-3"/>
          <w:sz w:val="24"/>
        </w:rPr>
        <w:t> </w:t>
      </w:r>
      <w:r>
        <w:rPr>
          <w:sz w:val="24"/>
        </w:rPr>
        <w:t>гражданите,</w:t>
      </w:r>
      <w:r>
        <w:rPr>
          <w:spacing w:val="-5"/>
          <w:sz w:val="24"/>
        </w:rPr>
        <w:t> </w:t>
      </w:r>
      <w:r>
        <w:rPr>
          <w:sz w:val="24"/>
        </w:rPr>
        <w:t>предприятията</w:t>
      </w:r>
      <w:r>
        <w:rPr>
          <w:spacing w:val="-3"/>
          <w:sz w:val="24"/>
        </w:rPr>
        <w:t> </w:t>
      </w:r>
      <w:r>
        <w:rPr>
          <w:sz w:val="24"/>
        </w:rPr>
        <w:t>и икономиката като: премахване на таксите за превалутиране; стимулиране на европейските инвестиции в България и създаване на повече, по-качествени и по-добре заплатени работни места; засилване на конкурентоспособността на българските предприятия; повишаване на ценовата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икономическата</w:t>
      </w:r>
      <w:r>
        <w:rPr>
          <w:spacing w:val="-3"/>
          <w:sz w:val="24"/>
        </w:rPr>
        <w:t> </w:t>
      </w:r>
      <w:r>
        <w:rPr>
          <w:sz w:val="24"/>
        </w:rPr>
        <w:t>стабилност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ускоряване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растежа;</w:t>
      </w:r>
      <w:r>
        <w:rPr>
          <w:spacing w:val="-6"/>
          <w:sz w:val="24"/>
        </w:rPr>
        <w:t> </w:t>
      </w:r>
      <w:r>
        <w:rPr>
          <w:sz w:val="24"/>
        </w:rPr>
        <w:t>облекчаване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поевтиняване на търговията на българските предприятия в еврозоната</w:t>
      </w:r>
      <w:r>
        <w:rPr>
          <w:spacing w:val="-3"/>
          <w:sz w:val="24"/>
        </w:rPr>
        <w:t> </w:t>
      </w:r>
      <w:r>
        <w:rPr>
          <w:sz w:val="24"/>
        </w:rPr>
        <w:t>и извън нея;</w:t>
      </w:r>
      <w:r>
        <w:rPr>
          <w:spacing w:val="-2"/>
          <w:sz w:val="24"/>
        </w:rPr>
        <w:t> </w:t>
      </w:r>
      <w:r>
        <w:rPr>
          <w:sz w:val="24"/>
        </w:rPr>
        <w:t>по-добре интегрирани и поради това по-ефективни финансови пазари.</w:t>
      </w:r>
    </w:p>
    <w:p>
      <w:pPr>
        <w:pStyle w:val="ListParagraph"/>
        <w:numPr>
          <w:ilvl w:val="0"/>
          <w:numId w:val="6"/>
        </w:numPr>
        <w:tabs>
          <w:tab w:pos="819" w:val="left" w:leader="none"/>
        </w:tabs>
        <w:spacing w:line="254" w:lineRule="auto" w:before="0" w:after="0"/>
        <w:ind w:left="113" w:right="117" w:firstLine="427"/>
        <w:jc w:val="both"/>
        <w:rPr>
          <w:sz w:val="24"/>
        </w:rPr>
      </w:pPr>
      <w:r>
        <w:rPr>
          <w:b/>
          <w:sz w:val="24"/>
        </w:rPr>
        <w:t>Овладяване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инфлацията. </w:t>
      </w:r>
      <w:r>
        <w:rPr>
          <w:sz w:val="24"/>
        </w:rPr>
        <w:t>Ще</w:t>
      </w:r>
      <w:r>
        <w:rPr>
          <w:spacing w:val="-1"/>
          <w:sz w:val="24"/>
        </w:rPr>
        <w:t> </w:t>
      </w:r>
      <w:r>
        <w:rPr>
          <w:sz w:val="24"/>
        </w:rPr>
        <w:t>предприемем необходимите</w:t>
      </w:r>
      <w:r>
        <w:rPr>
          <w:spacing w:val="-1"/>
          <w:sz w:val="24"/>
        </w:rPr>
        <w:t> </w:t>
      </w:r>
      <w:r>
        <w:rPr>
          <w:sz w:val="24"/>
        </w:rPr>
        <w:t>мерки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реформи,</w:t>
      </w:r>
      <w:r>
        <w:rPr>
          <w:spacing w:val="-3"/>
          <w:sz w:val="24"/>
        </w:rPr>
        <w:t> </w:t>
      </w:r>
      <w:r>
        <w:rPr>
          <w:sz w:val="24"/>
        </w:rPr>
        <w:t>за</w:t>
      </w:r>
      <w:r>
        <w:rPr>
          <w:spacing w:val="-1"/>
          <w:sz w:val="24"/>
        </w:rPr>
        <w:t> </w:t>
      </w:r>
      <w:r>
        <w:rPr>
          <w:sz w:val="24"/>
        </w:rPr>
        <w:t>да стабилизираме</w:t>
      </w:r>
      <w:r>
        <w:rPr>
          <w:spacing w:val="-6"/>
          <w:sz w:val="24"/>
        </w:rPr>
        <w:t> </w:t>
      </w:r>
      <w:r>
        <w:rPr>
          <w:sz w:val="24"/>
        </w:rPr>
        <w:t>цените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стоките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услугите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да</w:t>
      </w:r>
      <w:r>
        <w:rPr>
          <w:spacing w:val="-2"/>
          <w:sz w:val="24"/>
        </w:rPr>
        <w:t> </w:t>
      </w:r>
      <w:r>
        <w:rPr>
          <w:sz w:val="24"/>
        </w:rPr>
        <w:t>създадем благоприятна</w:t>
      </w:r>
      <w:r>
        <w:rPr>
          <w:spacing w:val="-6"/>
          <w:sz w:val="24"/>
        </w:rPr>
        <w:t> </w:t>
      </w:r>
      <w:r>
        <w:rPr>
          <w:sz w:val="24"/>
        </w:rPr>
        <w:t>икономическа</w:t>
      </w:r>
      <w:r>
        <w:rPr>
          <w:spacing w:val="-2"/>
          <w:sz w:val="24"/>
        </w:rPr>
        <w:t> </w:t>
      </w:r>
      <w:r>
        <w:rPr>
          <w:sz w:val="24"/>
        </w:rPr>
        <w:t>среда</w:t>
      </w:r>
    </w:p>
    <w:p>
      <w:pPr>
        <w:spacing w:after="0" w:line="254" w:lineRule="auto"/>
        <w:jc w:val="both"/>
        <w:rPr>
          <w:sz w:val="24"/>
        </w:rPr>
        <w:sectPr>
          <w:pgSz w:w="11910" w:h="16840"/>
          <w:pgMar w:header="0" w:footer="1056" w:top="1040" w:bottom="1240" w:left="1020" w:right="1020"/>
        </w:sectPr>
      </w:pPr>
    </w:p>
    <w:p>
      <w:pPr>
        <w:pStyle w:val="BodyText"/>
        <w:spacing w:line="252" w:lineRule="auto" w:before="66"/>
        <w:ind w:right="113"/>
        <w:jc w:val="both"/>
      </w:pPr>
      <w:r>
        <w:rPr/>
        <w:t>за бизнеса и за гражданите. Ще подкрепим и насърчим развитието на иновациите и на индустрията, както и на селското стопанство. Ще засилим контрола върху целесъобразното използване на субсидиите и срещу потенциални злоупотреби с предоставените финансови </w:t>
      </w:r>
      <w:r>
        <w:rPr>
          <w:spacing w:val="-2"/>
        </w:rPr>
        <w:t>средства.</w:t>
      </w:r>
    </w:p>
    <w:p>
      <w:pPr>
        <w:pStyle w:val="ListParagraph"/>
        <w:numPr>
          <w:ilvl w:val="0"/>
          <w:numId w:val="6"/>
        </w:numPr>
        <w:tabs>
          <w:tab w:pos="819" w:val="left" w:leader="none"/>
        </w:tabs>
        <w:spacing w:line="252" w:lineRule="auto" w:before="8" w:after="0"/>
        <w:ind w:left="113" w:right="107" w:firstLine="427"/>
        <w:jc w:val="both"/>
        <w:rPr>
          <w:sz w:val="24"/>
        </w:rPr>
      </w:pPr>
      <w:r>
        <w:rPr>
          <w:b/>
          <w:sz w:val="24"/>
        </w:rPr>
        <w:t>Изпълнение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реформите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проектите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от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Националния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за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възстановяване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и </w:t>
      </w:r>
      <w:r>
        <w:rPr>
          <w:b/>
          <w:spacing w:val="-2"/>
          <w:sz w:val="24"/>
        </w:rPr>
        <w:t>устойчивост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(НПВУ).</w:t>
      </w:r>
      <w:r>
        <w:rPr>
          <w:b/>
          <w:spacing w:val="-10"/>
          <w:sz w:val="24"/>
        </w:rPr>
        <w:t> </w:t>
      </w:r>
      <w:r>
        <w:rPr>
          <w:spacing w:val="-2"/>
          <w:sz w:val="24"/>
        </w:rPr>
        <w:t>Ще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предприемем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конкретни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действия,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включително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чрез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законодателни </w:t>
      </w:r>
      <w:r>
        <w:rPr>
          <w:sz w:val="24"/>
        </w:rPr>
        <w:t>инициативи, за да осигурим ефективното изпълнение на НПВУ и усвояването на следващите плащания. Ще положим основите за зелена и цифрова трансформация на икономиката в контекста на амбициозните цели на Европейския зелен пакт. Изпълнението на НПВУ ще възстанови потенциала за растеж на икономиката, ще го развие и повиши, с което в дългосрочен план ще се постигне стратегическата цел за конвергенция на българската икономика и изравняване на нивата на доходите в България със средноевропейските.</w:t>
      </w:r>
    </w:p>
    <w:p>
      <w:pPr>
        <w:pStyle w:val="ListParagraph"/>
        <w:numPr>
          <w:ilvl w:val="0"/>
          <w:numId w:val="6"/>
        </w:numPr>
        <w:tabs>
          <w:tab w:pos="819" w:val="left" w:leader="none"/>
        </w:tabs>
        <w:spacing w:line="252" w:lineRule="auto" w:before="1" w:after="0"/>
        <w:ind w:left="113" w:right="113" w:firstLine="427"/>
        <w:jc w:val="both"/>
        <w:rPr>
          <w:sz w:val="24"/>
        </w:rPr>
      </w:pPr>
      <w:r>
        <w:rPr>
          <w:b/>
          <w:sz w:val="24"/>
        </w:rPr>
        <w:t>Подобряване на ефективността и прозрачността на управлението на общинските проекти. </w:t>
      </w:r>
      <w:r>
        <w:rPr>
          <w:sz w:val="24"/>
        </w:rPr>
        <w:t>Планираме целеви финансов ресурс за общински проекти, което ще позволи на общините</w:t>
      </w:r>
      <w:r>
        <w:rPr>
          <w:spacing w:val="-8"/>
          <w:sz w:val="24"/>
        </w:rPr>
        <w:t> </w:t>
      </w:r>
      <w:r>
        <w:rPr>
          <w:sz w:val="24"/>
        </w:rPr>
        <w:t>да</w:t>
      </w:r>
      <w:r>
        <w:rPr>
          <w:spacing w:val="-9"/>
          <w:sz w:val="24"/>
        </w:rPr>
        <w:t> </w:t>
      </w:r>
      <w:r>
        <w:rPr>
          <w:sz w:val="24"/>
        </w:rPr>
        <w:t>реализират</w:t>
      </w:r>
      <w:r>
        <w:rPr>
          <w:spacing w:val="-7"/>
          <w:sz w:val="24"/>
        </w:rPr>
        <w:t> </w:t>
      </w:r>
      <w:r>
        <w:rPr>
          <w:sz w:val="24"/>
        </w:rPr>
        <w:t>приоритетните</w:t>
      </w:r>
      <w:r>
        <w:rPr>
          <w:spacing w:val="-8"/>
          <w:sz w:val="24"/>
        </w:rPr>
        <w:t> </w:t>
      </w:r>
      <w:r>
        <w:rPr>
          <w:sz w:val="24"/>
        </w:rPr>
        <w:t>си</w:t>
      </w:r>
      <w:r>
        <w:rPr>
          <w:spacing w:val="-12"/>
          <w:sz w:val="24"/>
        </w:rPr>
        <w:t> </w:t>
      </w:r>
      <w:r>
        <w:rPr>
          <w:sz w:val="24"/>
        </w:rPr>
        <w:t>инициативи</w:t>
      </w:r>
      <w:r>
        <w:rPr>
          <w:spacing w:val="-7"/>
          <w:sz w:val="24"/>
        </w:rPr>
        <w:t> </w:t>
      </w:r>
      <w:r>
        <w:rPr>
          <w:sz w:val="24"/>
        </w:rPr>
        <w:t>за</w:t>
      </w:r>
      <w:r>
        <w:rPr>
          <w:spacing w:val="-14"/>
          <w:sz w:val="24"/>
        </w:rPr>
        <w:t> </w:t>
      </w:r>
      <w:r>
        <w:rPr>
          <w:sz w:val="24"/>
        </w:rPr>
        <w:t>развитие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подобряване</w:t>
      </w:r>
      <w:r>
        <w:rPr>
          <w:spacing w:val="-9"/>
          <w:sz w:val="24"/>
        </w:rPr>
        <w:t> </w:t>
      </w:r>
      <w:r>
        <w:rPr>
          <w:sz w:val="24"/>
        </w:rPr>
        <w:t>на</w:t>
      </w:r>
      <w:r>
        <w:rPr>
          <w:spacing w:val="-14"/>
          <w:sz w:val="24"/>
        </w:rPr>
        <w:t> </w:t>
      </w:r>
      <w:r>
        <w:rPr>
          <w:sz w:val="24"/>
        </w:rPr>
        <w:t>услугите за</w:t>
      </w:r>
      <w:r>
        <w:rPr>
          <w:spacing w:val="-10"/>
          <w:sz w:val="24"/>
        </w:rPr>
        <w:t> </w:t>
      </w:r>
      <w:r>
        <w:rPr>
          <w:sz w:val="24"/>
        </w:rPr>
        <w:t>гражданите.</w:t>
      </w:r>
      <w:r>
        <w:rPr>
          <w:spacing w:val="-11"/>
          <w:sz w:val="24"/>
        </w:rPr>
        <w:t> </w:t>
      </w:r>
      <w:r>
        <w:rPr>
          <w:sz w:val="24"/>
        </w:rPr>
        <w:t>За</w:t>
      </w:r>
      <w:r>
        <w:rPr>
          <w:spacing w:val="-14"/>
          <w:sz w:val="24"/>
        </w:rPr>
        <w:t> </w:t>
      </w:r>
      <w:r>
        <w:rPr>
          <w:sz w:val="24"/>
        </w:rPr>
        <w:t>да</w:t>
      </w:r>
      <w:r>
        <w:rPr>
          <w:spacing w:val="-10"/>
          <w:sz w:val="24"/>
        </w:rPr>
        <w:t> </w:t>
      </w:r>
      <w:r>
        <w:rPr>
          <w:sz w:val="24"/>
        </w:rPr>
        <w:t>се</w:t>
      </w:r>
      <w:r>
        <w:rPr>
          <w:spacing w:val="-14"/>
          <w:sz w:val="24"/>
        </w:rPr>
        <w:t> </w:t>
      </w:r>
      <w:r>
        <w:rPr>
          <w:sz w:val="24"/>
        </w:rPr>
        <w:t>гарантира</w:t>
      </w:r>
      <w:r>
        <w:rPr>
          <w:spacing w:val="-14"/>
          <w:sz w:val="24"/>
        </w:rPr>
        <w:t> </w:t>
      </w:r>
      <w:r>
        <w:rPr>
          <w:sz w:val="24"/>
        </w:rPr>
        <w:t>максимална</w:t>
      </w:r>
      <w:r>
        <w:rPr>
          <w:spacing w:val="-10"/>
          <w:sz w:val="24"/>
        </w:rPr>
        <w:t> </w:t>
      </w:r>
      <w:r>
        <w:rPr>
          <w:sz w:val="24"/>
        </w:rPr>
        <w:t>публичност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прозрачност</w:t>
      </w:r>
      <w:r>
        <w:rPr>
          <w:spacing w:val="-12"/>
          <w:sz w:val="24"/>
        </w:rPr>
        <w:t> </w:t>
      </w:r>
      <w:r>
        <w:rPr>
          <w:sz w:val="24"/>
        </w:rPr>
        <w:t>при</w:t>
      </w:r>
      <w:r>
        <w:rPr>
          <w:spacing w:val="-11"/>
          <w:sz w:val="24"/>
        </w:rPr>
        <w:t> </w:t>
      </w:r>
      <w:r>
        <w:rPr>
          <w:sz w:val="24"/>
        </w:rPr>
        <w:t>целесъобразното изразходване на средствата за общините, ще изработим предвидима</w:t>
      </w:r>
      <w:r>
        <w:rPr>
          <w:spacing w:val="-1"/>
          <w:sz w:val="24"/>
        </w:rPr>
        <w:t> </w:t>
      </w:r>
      <w:r>
        <w:rPr>
          <w:sz w:val="24"/>
        </w:rPr>
        <w:t>и обективна методика за оценка на проектите.</w:t>
      </w:r>
    </w:p>
    <w:p>
      <w:pPr>
        <w:pStyle w:val="BodyText"/>
        <w:spacing w:before="153"/>
        <w:ind w:right="107" w:firstLine="566"/>
        <w:jc w:val="both"/>
      </w:pPr>
      <w:r>
        <w:rPr/>
        <w:t>Управленската програма е изготвена в съответствие със структурата на Министерския съвет, като всеки от министрите и повереното му министерство ще изпълняват заложените мерки</w:t>
      </w:r>
      <w:r>
        <w:rPr>
          <w:spacing w:val="-5"/>
        </w:rPr>
        <w:t> </w:t>
      </w:r>
      <w:r>
        <w:rPr/>
        <w:t>за</w:t>
      </w:r>
      <w:r>
        <w:rPr>
          <w:spacing w:val="-7"/>
        </w:rPr>
        <w:t> </w:t>
      </w:r>
      <w:r>
        <w:rPr/>
        <w:t>следващите</w:t>
      </w:r>
      <w:r>
        <w:rPr>
          <w:spacing w:val="-6"/>
        </w:rPr>
        <w:t> </w:t>
      </w:r>
      <w:r>
        <w:rPr/>
        <w:t>18</w:t>
      </w:r>
      <w:r>
        <w:rPr>
          <w:spacing w:val="-6"/>
        </w:rPr>
        <w:t> </w:t>
      </w:r>
      <w:r>
        <w:rPr/>
        <w:t>месеца</w:t>
      </w:r>
      <w:r>
        <w:rPr>
          <w:spacing w:val="-7"/>
        </w:rPr>
        <w:t> </w:t>
      </w:r>
      <w:r>
        <w:rPr/>
        <w:t>в</w:t>
      </w:r>
      <w:r>
        <w:rPr>
          <w:spacing w:val="-4"/>
        </w:rPr>
        <w:t> </w:t>
      </w:r>
      <w:r>
        <w:rPr/>
        <w:t>своя</w:t>
      </w:r>
      <w:r>
        <w:rPr>
          <w:spacing w:val="-11"/>
        </w:rPr>
        <w:t> </w:t>
      </w:r>
      <w:r>
        <w:rPr/>
        <w:t>ресор.</w:t>
      </w:r>
      <w:r>
        <w:rPr>
          <w:spacing w:val="-4"/>
        </w:rPr>
        <w:t> </w:t>
      </w:r>
      <w:r>
        <w:rPr/>
        <w:t>Правителството</w:t>
      </w:r>
      <w:r>
        <w:rPr>
          <w:spacing w:val="-1"/>
        </w:rPr>
        <w:t> </w:t>
      </w:r>
      <w:r>
        <w:rPr/>
        <w:t>на</w:t>
      </w:r>
      <w:r>
        <w:rPr>
          <w:spacing w:val="-7"/>
        </w:rPr>
        <w:t> </w:t>
      </w:r>
      <w:r>
        <w:rPr/>
        <w:t>Република</w:t>
      </w:r>
      <w:r>
        <w:rPr>
          <w:spacing w:val="-7"/>
        </w:rPr>
        <w:t> </w:t>
      </w:r>
      <w:r>
        <w:rPr/>
        <w:t>България,</w:t>
      </w:r>
      <w:r>
        <w:rPr>
          <w:spacing w:val="-4"/>
        </w:rPr>
        <w:t> </w:t>
      </w:r>
      <w:r>
        <w:rPr/>
        <w:t>избрано от</w:t>
      </w:r>
      <w:r>
        <w:rPr>
          <w:spacing w:val="-5"/>
        </w:rPr>
        <w:t> </w:t>
      </w:r>
      <w:r>
        <w:rPr/>
        <w:t>Народното</w:t>
      </w:r>
      <w:r>
        <w:rPr>
          <w:spacing w:val="-1"/>
        </w:rPr>
        <w:t> </w:t>
      </w:r>
      <w:r>
        <w:rPr/>
        <w:t>събрание</w:t>
      </w:r>
      <w:r>
        <w:rPr>
          <w:spacing w:val="-7"/>
        </w:rPr>
        <w:t> </w:t>
      </w:r>
      <w:r>
        <w:rPr/>
        <w:t>на</w:t>
      </w:r>
      <w:r>
        <w:rPr>
          <w:spacing w:val="-12"/>
        </w:rPr>
        <w:t> </w:t>
      </w:r>
      <w:r>
        <w:rPr/>
        <w:t>6</w:t>
      </w:r>
      <w:r>
        <w:rPr>
          <w:spacing w:val="-6"/>
        </w:rPr>
        <w:t> </w:t>
      </w:r>
      <w:r>
        <w:rPr/>
        <w:t>юни</w:t>
      </w:r>
      <w:r>
        <w:rPr>
          <w:spacing w:val="-5"/>
        </w:rPr>
        <w:t> </w:t>
      </w:r>
      <w:r>
        <w:rPr/>
        <w:t>2023</w:t>
      </w:r>
      <w:r>
        <w:rPr>
          <w:spacing w:val="-7"/>
        </w:rPr>
        <w:t> </w:t>
      </w:r>
      <w:r>
        <w:rPr/>
        <w:t>г.,</w:t>
      </w:r>
      <w:r>
        <w:rPr>
          <w:spacing w:val="-4"/>
        </w:rPr>
        <w:t> </w:t>
      </w:r>
      <w:r>
        <w:rPr/>
        <w:t>е</w:t>
      </w:r>
      <w:r>
        <w:rPr>
          <w:spacing w:val="-7"/>
        </w:rPr>
        <w:t> </w:t>
      </w:r>
      <w:r>
        <w:rPr/>
        <w:t>с</w:t>
      </w:r>
      <w:r>
        <w:rPr>
          <w:spacing w:val="-12"/>
        </w:rPr>
        <w:t> </w:t>
      </w:r>
      <w:r>
        <w:rPr/>
        <w:t>министър-председател</w:t>
      </w:r>
      <w:r>
        <w:rPr>
          <w:spacing w:val="-6"/>
        </w:rPr>
        <w:t> </w:t>
      </w:r>
      <w:r>
        <w:rPr/>
        <w:t>академик</w:t>
      </w:r>
      <w:r>
        <w:rPr>
          <w:spacing w:val="-7"/>
        </w:rPr>
        <w:t> </w:t>
      </w:r>
      <w:r>
        <w:rPr/>
        <w:t>Николай</w:t>
      </w:r>
      <w:r>
        <w:rPr>
          <w:spacing w:val="-5"/>
        </w:rPr>
        <w:t> </w:t>
      </w:r>
      <w:r>
        <w:rPr/>
        <w:t>Денков и заместник министър-председател г-жа Мария Габриел, която е и министър на външните </w:t>
      </w:r>
      <w:r>
        <w:rPr>
          <w:spacing w:val="-2"/>
        </w:rPr>
        <w:t>работи.</w:t>
      </w:r>
    </w:p>
    <w:p>
      <w:pPr>
        <w:pStyle w:val="BodyText"/>
        <w:spacing w:before="121"/>
        <w:ind w:left="679"/>
        <w:jc w:val="both"/>
      </w:pPr>
      <w:r>
        <w:rPr/>
        <w:t>Кабинетът</w:t>
      </w:r>
      <w:r>
        <w:rPr>
          <w:spacing w:val="2"/>
        </w:rPr>
        <w:t> </w:t>
      </w:r>
      <w:r>
        <w:rPr/>
        <w:t>се</w:t>
      </w:r>
      <w:r>
        <w:rPr>
          <w:spacing w:val="-1"/>
        </w:rPr>
        <w:t> </w:t>
      </w:r>
      <w:r>
        <w:rPr/>
        <w:t>състои</w:t>
      </w:r>
      <w:r>
        <w:rPr>
          <w:spacing w:val="-2"/>
        </w:rPr>
        <w:t> </w:t>
      </w:r>
      <w:r>
        <w:rPr/>
        <w:t>от</w:t>
      </w:r>
      <w:r>
        <w:rPr>
          <w:spacing w:val="-4"/>
        </w:rPr>
        <w:t> </w:t>
      </w:r>
      <w:r>
        <w:rPr/>
        <w:t>19</w:t>
      </w:r>
      <w:r>
        <w:rPr>
          <w:spacing w:val="-4"/>
        </w:rPr>
        <w:t> </w:t>
      </w:r>
      <w:r>
        <w:rPr>
          <w:spacing w:val="-2"/>
        </w:rPr>
        <w:t>министерства: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85" w:lineRule="exact" w:before="122" w:after="0"/>
        <w:ind w:left="679" w:right="0" w:hanging="423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външните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работи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76" w:lineRule="exact" w:before="0" w:after="0"/>
        <w:ind w:left="679" w:right="0" w:hanging="423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финансите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76" w:lineRule="exact" w:before="0" w:after="0"/>
        <w:ind w:left="679" w:right="0" w:hanging="423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вътрешните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работи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76" w:lineRule="exact" w:before="0" w:after="0"/>
        <w:ind w:left="679" w:right="0" w:hanging="423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регионалното</w:t>
      </w:r>
      <w:r>
        <w:rPr>
          <w:spacing w:val="1"/>
          <w:sz w:val="24"/>
        </w:rPr>
        <w:t> </w:t>
      </w:r>
      <w:r>
        <w:rPr>
          <w:sz w:val="24"/>
        </w:rPr>
        <w:t>развитие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благоустройството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76" w:lineRule="exact" w:before="0" w:after="0"/>
        <w:ind w:left="679" w:right="0" w:hanging="423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труда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социалната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политика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76" w:lineRule="exact" w:before="0" w:after="0"/>
        <w:ind w:left="679" w:right="0" w:hanging="423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отбраната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76" w:lineRule="exact" w:before="0" w:after="0"/>
        <w:ind w:left="679" w:right="0" w:hanging="423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правосъдието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76" w:lineRule="exact" w:before="0" w:after="0"/>
        <w:ind w:left="679" w:right="0" w:hanging="423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10"/>
          <w:sz w:val="24"/>
        </w:rPr>
        <w:t> </w:t>
      </w:r>
      <w:r>
        <w:rPr>
          <w:sz w:val="24"/>
        </w:rPr>
        <w:t>образованието и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науката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76" w:lineRule="exact" w:before="0" w:after="0"/>
        <w:ind w:left="679" w:right="0" w:hanging="423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здравеопазването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76" w:lineRule="exact" w:before="0" w:after="0"/>
        <w:ind w:left="679" w:right="0" w:hanging="423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културата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76" w:lineRule="exact" w:before="0" w:after="0"/>
        <w:ind w:left="679" w:right="0" w:hanging="423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11"/>
          <w:sz w:val="24"/>
        </w:rPr>
        <w:t> </w:t>
      </w:r>
      <w:r>
        <w:rPr>
          <w:sz w:val="24"/>
        </w:rPr>
        <w:t>околната</w:t>
      </w:r>
      <w:r>
        <w:rPr>
          <w:spacing w:val="-6"/>
          <w:sz w:val="24"/>
        </w:rPr>
        <w:t> </w:t>
      </w:r>
      <w:r>
        <w:rPr>
          <w:sz w:val="24"/>
        </w:rPr>
        <w:t>среда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водите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76" w:lineRule="exact" w:before="0" w:after="0"/>
        <w:ind w:left="679" w:right="0" w:hanging="423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земеделието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храните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76" w:lineRule="exact" w:before="0" w:after="0"/>
        <w:ind w:left="679" w:right="0" w:hanging="423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транспорта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съобщенията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76" w:lineRule="exact" w:before="0" w:after="0"/>
        <w:ind w:left="679" w:right="0" w:hanging="423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8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икономиката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индустрията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76" w:lineRule="exact" w:before="0" w:after="0"/>
        <w:ind w:left="679" w:right="0" w:hanging="423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иновациите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растежа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76" w:lineRule="exact" w:before="0" w:after="0"/>
        <w:ind w:left="679" w:right="0" w:hanging="423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енергетиката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76" w:lineRule="exact" w:before="0" w:after="0"/>
        <w:ind w:left="679" w:right="0" w:hanging="423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електронното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управление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76" w:lineRule="exact" w:before="0" w:after="0"/>
        <w:ind w:left="679" w:right="0" w:hanging="423"/>
        <w:jc w:val="left"/>
        <w:rPr>
          <w:sz w:val="24"/>
        </w:rPr>
      </w:pPr>
      <w:r>
        <w:rPr>
          <w:sz w:val="24"/>
        </w:rPr>
        <w:t>Министерство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туризма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87" w:lineRule="exact" w:before="0" w:after="0"/>
        <w:ind w:left="679" w:right="0" w:hanging="423"/>
        <w:jc w:val="left"/>
        <w:rPr>
          <w:sz w:val="24"/>
        </w:rPr>
      </w:pPr>
      <w:r>
        <w:rPr>
          <w:sz w:val="24"/>
        </w:rPr>
        <w:t>Министерство на</w:t>
      </w:r>
      <w:r>
        <w:rPr>
          <w:spacing w:val="-1"/>
          <w:sz w:val="24"/>
        </w:rPr>
        <w:t> </w:t>
      </w:r>
      <w:r>
        <w:rPr>
          <w:sz w:val="24"/>
        </w:rPr>
        <w:t>младежта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спорта</w:t>
      </w:r>
    </w:p>
    <w:p>
      <w:pPr>
        <w:spacing w:after="0" w:line="287" w:lineRule="exact"/>
        <w:jc w:val="left"/>
        <w:rPr>
          <w:sz w:val="24"/>
        </w:rPr>
        <w:sectPr>
          <w:pgSz w:w="11910" w:h="16840"/>
          <w:pgMar w:header="0" w:footer="1056" w:top="1040" w:bottom="1240" w:left="1020" w:right="1020"/>
        </w:sectPr>
      </w:pPr>
    </w:p>
    <w:p>
      <w:pPr>
        <w:pStyle w:val="Heading2"/>
        <w:numPr>
          <w:ilvl w:val="2"/>
          <w:numId w:val="8"/>
        </w:numPr>
        <w:tabs>
          <w:tab w:pos="1391" w:val="left" w:leader="none"/>
        </w:tabs>
        <w:spacing w:line="240" w:lineRule="auto" w:before="71" w:after="0"/>
        <w:ind w:left="1390" w:right="0" w:hanging="712"/>
        <w:jc w:val="both"/>
      </w:pPr>
      <w:bookmarkStart w:name="4.7.2. Мерки в изпълнителната власт:" w:id="5"/>
      <w:bookmarkEnd w:id="5"/>
      <w:r>
        <w:rPr/>
        <w:t>М</w:t>
      </w:r>
      <w:r>
        <w:rPr/>
        <w:t>ерки</w:t>
      </w:r>
      <w:r>
        <w:rPr>
          <w:spacing w:val="-5"/>
        </w:rPr>
        <w:t> </w:t>
      </w:r>
      <w:r>
        <w:rPr/>
        <w:t>в</w:t>
      </w:r>
      <w:r>
        <w:rPr>
          <w:spacing w:val="-1"/>
        </w:rPr>
        <w:t> </w:t>
      </w:r>
      <w:r>
        <w:rPr/>
        <w:t>изпълнителната</w:t>
      </w:r>
      <w:r>
        <w:rPr>
          <w:spacing w:val="-1"/>
        </w:rPr>
        <w:t> </w:t>
      </w:r>
      <w:r>
        <w:rPr>
          <w:spacing w:val="-2"/>
        </w:rPr>
        <w:t>власт:</w:t>
      </w:r>
    </w:p>
    <w:p>
      <w:pPr>
        <w:pStyle w:val="ListParagraph"/>
        <w:numPr>
          <w:ilvl w:val="3"/>
          <w:numId w:val="8"/>
        </w:numPr>
        <w:tabs>
          <w:tab w:pos="1108" w:val="left" w:leader="none"/>
        </w:tabs>
        <w:spacing w:line="240" w:lineRule="auto" w:before="118" w:after="0"/>
        <w:ind w:left="113" w:right="115" w:firstLine="566"/>
        <w:jc w:val="both"/>
        <w:rPr>
          <w:sz w:val="24"/>
        </w:rPr>
      </w:pPr>
      <w:r>
        <w:rPr>
          <w:sz w:val="24"/>
        </w:rPr>
        <w:t>Приемане с Постановление на МС на изменения и допълнения на Наредбата за командировъчните средства при задграничен мандат.</w:t>
      </w:r>
    </w:p>
    <w:p>
      <w:pPr>
        <w:pStyle w:val="Heading2"/>
        <w:numPr>
          <w:ilvl w:val="1"/>
          <w:numId w:val="9"/>
        </w:numPr>
        <w:tabs>
          <w:tab w:pos="1530" w:val="left" w:leader="none"/>
        </w:tabs>
        <w:spacing w:line="240" w:lineRule="auto" w:before="187" w:after="0"/>
        <w:ind w:left="1529" w:right="0" w:hanging="851"/>
        <w:jc w:val="both"/>
      </w:pPr>
      <w:bookmarkStart w:name="4.8. Секторна програма „Българите в чужб" w:id="6"/>
      <w:bookmarkEnd w:id="6"/>
      <w:r>
        <w:rPr>
          <w:b w:val="0"/>
        </w:rPr>
      </w:r>
      <w:bookmarkStart w:name="_bookmark2" w:id="7"/>
      <w:bookmarkEnd w:id="7"/>
      <w:r>
        <w:rPr/>
        <w:t>С</w:t>
      </w:r>
      <w:r>
        <w:rPr/>
        <w:t>екторна</w:t>
      </w:r>
      <w:r>
        <w:rPr>
          <w:spacing w:val="1"/>
        </w:rPr>
        <w:t> </w:t>
      </w:r>
      <w:r>
        <w:rPr/>
        <w:t>програма</w:t>
      </w:r>
      <w:r>
        <w:rPr>
          <w:spacing w:val="-4"/>
        </w:rPr>
        <w:t> </w:t>
      </w:r>
      <w:r>
        <w:rPr/>
        <w:t>„Българите</w:t>
      </w:r>
      <w:r>
        <w:rPr>
          <w:spacing w:val="-5"/>
        </w:rPr>
        <w:t> </w:t>
      </w:r>
      <w:r>
        <w:rPr/>
        <w:t>в</w:t>
      </w:r>
      <w:r>
        <w:rPr>
          <w:spacing w:val="2"/>
        </w:rPr>
        <w:t> </w:t>
      </w:r>
      <w:r>
        <w:rPr>
          <w:spacing w:val="-2"/>
        </w:rPr>
        <w:t>чужбина“</w:t>
      </w:r>
    </w:p>
    <w:p>
      <w:pPr>
        <w:pStyle w:val="BodyText"/>
        <w:spacing w:before="117"/>
        <w:ind w:right="120" w:firstLine="566"/>
        <w:jc w:val="both"/>
      </w:pPr>
      <w:r>
        <w:rPr/>
        <w:t>Правителството ще работи за развитие на връзките с българските общности в чужбина, за защитата и гарантирането на правата и интересите на българските граждани и общности, както и на лицата с българско самосъзнание в чужбина.</w:t>
      </w:r>
    </w:p>
    <w:p>
      <w:pPr>
        <w:pStyle w:val="Heading2"/>
        <w:numPr>
          <w:ilvl w:val="2"/>
          <w:numId w:val="9"/>
        </w:numPr>
        <w:tabs>
          <w:tab w:pos="1391" w:val="left" w:leader="none"/>
        </w:tabs>
        <w:spacing w:line="240" w:lineRule="auto" w:before="123" w:after="0"/>
        <w:ind w:left="1390" w:right="0" w:hanging="712"/>
        <w:jc w:val="both"/>
      </w:pPr>
      <w:bookmarkStart w:name="4.8.1. Законодателни мерки:" w:id="8"/>
      <w:bookmarkEnd w:id="8"/>
      <w:r>
        <w:rPr/>
        <w:t>З</w:t>
      </w:r>
      <w:r>
        <w:rPr/>
        <w:t>аконодателни</w:t>
      </w:r>
      <w:r>
        <w:rPr>
          <w:spacing w:val="-1"/>
        </w:rPr>
        <w:t> </w:t>
      </w:r>
      <w:r>
        <w:rPr>
          <w:spacing w:val="-2"/>
        </w:rPr>
        <w:t>мерки:</w:t>
      </w:r>
    </w:p>
    <w:p>
      <w:pPr>
        <w:pStyle w:val="ListParagraph"/>
        <w:numPr>
          <w:ilvl w:val="3"/>
          <w:numId w:val="9"/>
        </w:numPr>
        <w:tabs>
          <w:tab w:pos="1108" w:val="left" w:leader="none"/>
        </w:tabs>
        <w:spacing w:line="249" w:lineRule="auto" w:before="118" w:after="0"/>
        <w:ind w:left="113" w:right="112" w:firstLine="566"/>
        <w:jc w:val="both"/>
        <w:rPr>
          <w:sz w:val="24"/>
        </w:rPr>
      </w:pPr>
      <w:r>
        <w:rPr>
          <w:sz w:val="24"/>
        </w:rPr>
        <w:t>Закон за държавния бюджет за 2023 г. – кадрово и финансово осигуряване на дейността</w:t>
      </w:r>
      <w:r>
        <w:rPr>
          <w:spacing w:val="-15"/>
          <w:sz w:val="24"/>
        </w:rPr>
        <w:t> </w:t>
      </w:r>
      <w:r>
        <w:rPr>
          <w:sz w:val="24"/>
        </w:rPr>
        <w:t>на</w:t>
      </w:r>
      <w:r>
        <w:rPr>
          <w:spacing w:val="-15"/>
          <w:sz w:val="24"/>
        </w:rPr>
        <w:t> </w:t>
      </w:r>
      <w:r>
        <w:rPr>
          <w:sz w:val="24"/>
        </w:rPr>
        <w:t>Изпълнителната</w:t>
      </w:r>
      <w:r>
        <w:rPr>
          <w:spacing w:val="-15"/>
          <w:sz w:val="24"/>
        </w:rPr>
        <w:t> </w:t>
      </w:r>
      <w:r>
        <w:rPr>
          <w:sz w:val="24"/>
        </w:rPr>
        <w:t>агенция</w:t>
      </w:r>
      <w:r>
        <w:rPr>
          <w:spacing w:val="-15"/>
          <w:sz w:val="24"/>
        </w:rPr>
        <w:t> </w:t>
      </w:r>
      <w:r>
        <w:rPr>
          <w:sz w:val="24"/>
        </w:rPr>
        <w:t>за</w:t>
      </w:r>
      <w:r>
        <w:rPr>
          <w:spacing w:val="-15"/>
          <w:sz w:val="24"/>
        </w:rPr>
        <w:t> </w:t>
      </w:r>
      <w:r>
        <w:rPr>
          <w:sz w:val="24"/>
        </w:rPr>
        <w:t>българите</w:t>
      </w:r>
      <w:r>
        <w:rPr>
          <w:spacing w:val="-15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чужбина</w:t>
      </w:r>
      <w:r>
        <w:rPr>
          <w:spacing w:val="-15"/>
          <w:sz w:val="24"/>
        </w:rPr>
        <w:t> </w:t>
      </w:r>
      <w:r>
        <w:rPr>
          <w:sz w:val="24"/>
        </w:rPr>
        <w:t>към</w:t>
      </w:r>
      <w:r>
        <w:rPr>
          <w:spacing w:val="-15"/>
          <w:sz w:val="24"/>
        </w:rPr>
        <w:t> </w:t>
      </w:r>
      <w:r>
        <w:rPr>
          <w:sz w:val="24"/>
        </w:rPr>
        <w:t>Министерство</w:t>
      </w:r>
      <w:r>
        <w:rPr>
          <w:spacing w:val="-15"/>
          <w:sz w:val="24"/>
        </w:rPr>
        <w:t> </w:t>
      </w:r>
      <w:r>
        <w:rPr>
          <w:sz w:val="24"/>
        </w:rPr>
        <w:t>на</w:t>
      </w:r>
      <w:r>
        <w:rPr>
          <w:spacing w:val="-15"/>
          <w:sz w:val="24"/>
        </w:rPr>
        <w:t> </w:t>
      </w:r>
      <w:r>
        <w:rPr>
          <w:sz w:val="24"/>
        </w:rPr>
        <w:t>външните </w:t>
      </w:r>
      <w:r>
        <w:rPr>
          <w:spacing w:val="-2"/>
          <w:sz w:val="24"/>
        </w:rPr>
        <w:t>работи;</w:t>
      </w:r>
    </w:p>
    <w:p>
      <w:pPr>
        <w:pStyle w:val="ListParagraph"/>
        <w:numPr>
          <w:ilvl w:val="3"/>
          <w:numId w:val="9"/>
        </w:numPr>
        <w:tabs>
          <w:tab w:pos="1108" w:val="left" w:leader="none"/>
        </w:tabs>
        <w:spacing w:line="254" w:lineRule="auto" w:before="170" w:after="0"/>
        <w:ind w:left="113" w:right="104" w:firstLine="566"/>
        <w:jc w:val="both"/>
        <w:rPr>
          <w:sz w:val="24"/>
        </w:rPr>
      </w:pPr>
      <w:r>
        <w:rPr>
          <w:sz w:val="24"/>
        </w:rPr>
        <w:t>Ускоряване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някои</w:t>
      </w:r>
      <w:r>
        <w:rPr>
          <w:spacing w:val="-5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процедурите</w:t>
      </w:r>
      <w:r>
        <w:rPr>
          <w:spacing w:val="-2"/>
          <w:sz w:val="24"/>
        </w:rPr>
        <w:t> </w:t>
      </w:r>
      <w:r>
        <w:rPr>
          <w:sz w:val="24"/>
        </w:rPr>
        <w:t>за</w:t>
      </w:r>
      <w:r>
        <w:rPr>
          <w:spacing w:val="-3"/>
          <w:sz w:val="24"/>
        </w:rPr>
        <w:t> </w:t>
      </w:r>
      <w:r>
        <w:rPr>
          <w:sz w:val="24"/>
        </w:rPr>
        <w:t>придобиване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българско гражданство</w:t>
      </w:r>
      <w:r>
        <w:rPr>
          <w:spacing w:val="-2"/>
          <w:sz w:val="24"/>
        </w:rPr>
        <w:t> </w:t>
      </w:r>
      <w:r>
        <w:rPr>
          <w:sz w:val="24"/>
        </w:rPr>
        <w:t>при гарантиране на националната сигурност – чрез изменения в Закона за българското гражданство. Създаване на церемония по връчване на копие от акта и полагане на клетва в случай на придобиване на българско гражданство по натурализация и създаване на регистър до м. октомври 2023 г.;</w:t>
      </w:r>
    </w:p>
    <w:p>
      <w:pPr>
        <w:pStyle w:val="ListParagraph"/>
        <w:numPr>
          <w:ilvl w:val="3"/>
          <w:numId w:val="9"/>
        </w:numPr>
        <w:tabs>
          <w:tab w:pos="1108" w:val="left" w:leader="none"/>
        </w:tabs>
        <w:spacing w:line="252" w:lineRule="auto" w:before="169" w:after="0"/>
        <w:ind w:left="113" w:right="113" w:firstLine="566"/>
        <w:jc w:val="both"/>
        <w:rPr>
          <w:sz w:val="24"/>
        </w:rPr>
      </w:pPr>
      <w:r>
        <w:rPr>
          <w:sz w:val="24"/>
        </w:rPr>
        <w:t>Полагане</w:t>
      </w:r>
      <w:r>
        <w:rPr>
          <w:spacing w:val="-11"/>
          <w:sz w:val="24"/>
        </w:rPr>
        <w:t> </w:t>
      </w:r>
      <w:r>
        <w:rPr>
          <w:sz w:val="24"/>
        </w:rPr>
        <w:t>на</w:t>
      </w:r>
      <w:r>
        <w:rPr>
          <w:spacing w:val="-11"/>
          <w:sz w:val="24"/>
        </w:rPr>
        <w:t> </w:t>
      </w:r>
      <w:r>
        <w:rPr>
          <w:sz w:val="24"/>
        </w:rPr>
        <w:t>усилия</w:t>
      </w:r>
      <w:r>
        <w:rPr>
          <w:spacing w:val="-10"/>
          <w:sz w:val="24"/>
        </w:rPr>
        <w:t> </w:t>
      </w:r>
      <w:r>
        <w:rPr>
          <w:sz w:val="24"/>
        </w:rPr>
        <w:t>за</w:t>
      </w:r>
      <w:r>
        <w:rPr>
          <w:spacing w:val="-11"/>
          <w:sz w:val="24"/>
        </w:rPr>
        <w:t> </w:t>
      </w:r>
      <w:r>
        <w:rPr>
          <w:sz w:val="24"/>
        </w:rPr>
        <w:t>прилагане</w:t>
      </w:r>
      <w:r>
        <w:rPr>
          <w:spacing w:val="-11"/>
          <w:sz w:val="24"/>
        </w:rPr>
        <w:t> </w:t>
      </w:r>
      <w:r>
        <w:rPr>
          <w:sz w:val="24"/>
        </w:rPr>
        <w:t>на</w:t>
      </w:r>
      <w:r>
        <w:rPr>
          <w:spacing w:val="-11"/>
          <w:sz w:val="24"/>
        </w:rPr>
        <w:t> </w:t>
      </w:r>
      <w:r>
        <w:rPr>
          <w:sz w:val="24"/>
        </w:rPr>
        <w:t>измененията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Закона</w:t>
      </w:r>
      <w:r>
        <w:rPr>
          <w:spacing w:val="-11"/>
          <w:sz w:val="24"/>
        </w:rPr>
        <w:t> </w:t>
      </w:r>
      <w:r>
        <w:rPr>
          <w:sz w:val="24"/>
        </w:rPr>
        <w:t>за</w:t>
      </w:r>
      <w:r>
        <w:rPr>
          <w:spacing w:val="-11"/>
          <w:sz w:val="24"/>
        </w:rPr>
        <w:t> </w:t>
      </w:r>
      <w:r>
        <w:rPr>
          <w:sz w:val="24"/>
        </w:rPr>
        <w:t>българските</w:t>
      </w:r>
      <w:r>
        <w:rPr>
          <w:spacing w:val="-3"/>
          <w:sz w:val="24"/>
        </w:rPr>
        <w:t> </w:t>
      </w:r>
      <w:r>
        <w:rPr>
          <w:sz w:val="24"/>
        </w:rPr>
        <w:t>документи </w:t>
      </w:r>
      <w:r>
        <w:rPr>
          <w:spacing w:val="-2"/>
          <w:sz w:val="24"/>
        </w:rPr>
        <w:t>за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самоличност,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които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предвиждат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увеличение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на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срока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за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издаване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на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международни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паспорти </w:t>
      </w:r>
      <w:r>
        <w:rPr>
          <w:sz w:val="24"/>
        </w:rPr>
        <w:t>на 10 години чрез постоянен и конструктивен диалог с компетентните институции, включително с МВР, за осигуряване на техническа възможност – срок: септември 2024 г.;</w:t>
      </w:r>
    </w:p>
    <w:p>
      <w:pPr>
        <w:pStyle w:val="ListParagraph"/>
        <w:numPr>
          <w:ilvl w:val="3"/>
          <w:numId w:val="9"/>
        </w:numPr>
        <w:tabs>
          <w:tab w:pos="1108" w:val="left" w:leader="none"/>
        </w:tabs>
        <w:spacing w:line="240" w:lineRule="auto" w:before="170" w:after="0"/>
        <w:ind w:left="113" w:right="106" w:firstLine="566"/>
        <w:jc w:val="both"/>
        <w:rPr>
          <w:sz w:val="24"/>
        </w:rPr>
      </w:pPr>
      <w:r>
        <w:rPr>
          <w:sz w:val="24"/>
        </w:rPr>
        <w:t>Промяна</w:t>
      </w:r>
      <w:r>
        <w:rPr>
          <w:spacing w:val="-15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Закона</w:t>
      </w:r>
      <w:r>
        <w:rPr>
          <w:spacing w:val="-15"/>
          <w:sz w:val="24"/>
        </w:rPr>
        <w:t> </w:t>
      </w:r>
      <w:r>
        <w:rPr>
          <w:sz w:val="24"/>
        </w:rPr>
        <w:t>за</w:t>
      </w:r>
      <w:r>
        <w:rPr>
          <w:spacing w:val="-11"/>
          <w:sz w:val="24"/>
        </w:rPr>
        <w:t> </w:t>
      </w:r>
      <w:r>
        <w:rPr>
          <w:sz w:val="24"/>
        </w:rPr>
        <w:t>българите,</w:t>
      </w:r>
      <w:r>
        <w:rPr>
          <w:spacing w:val="-13"/>
          <w:sz w:val="24"/>
        </w:rPr>
        <w:t> </w:t>
      </w:r>
      <w:r>
        <w:rPr>
          <w:sz w:val="24"/>
        </w:rPr>
        <w:t>живеещи</w:t>
      </w:r>
      <w:r>
        <w:rPr>
          <w:spacing w:val="-14"/>
          <w:sz w:val="24"/>
        </w:rPr>
        <w:t> </w:t>
      </w:r>
      <w:r>
        <w:rPr>
          <w:sz w:val="24"/>
        </w:rPr>
        <w:t>извън</w:t>
      </w:r>
      <w:r>
        <w:rPr>
          <w:spacing w:val="-14"/>
          <w:sz w:val="24"/>
        </w:rPr>
        <w:t> </w:t>
      </w:r>
      <w:r>
        <w:rPr>
          <w:sz w:val="24"/>
        </w:rPr>
        <w:t>Република</w:t>
      </w:r>
      <w:r>
        <w:rPr>
          <w:spacing w:val="-11"/>
          <w:sz w:val="24"/>
        </w:rPr>
        <w:t> </w:t>
      </w:r>
      <w:r>
        <w:rPr>
          <w:sz w:val="24"/>
        </w:rPr>
        <w:t>България,</w:t>
      </w:r>
      <w:r>
        <w:rPr>
          <w:spacing w:val="-12"/>
          <w:sz w:val="24"/>
        </w:rPr>
        <w:t> </w:t>
      </w:r>
      <w:r>
        <w:rPr>
          <w:sz w:val="24"/>
        </w:rPr>
        <w:t>с</w:t>
      </w:r>
      <w:r>
        <w:rPr>
          <w:spacing w:val="-11"/>
          <w:sz w:val="24"/>
        </w:rPr>
        <w:t> </w:t>
      </w:r>
      <w:r>
        <w:rPr>
          <w:sz w:val="24"/>
        </w:rPr>
        <w:t>цел</w:t>
      </w:r>
      <w:r>
        <w:rPr>
          <w:spacing w:val="-14"/>
          <w:sz w:val="24"/>
        </w:rPr>
        <w:t> </w:t>
      </w:r>
      <w:r>
        <w:rPr>
          <w:sz w:val="24"/>
        </w:rPr>
        <w:t>създаване на Национален съвет на българските общности извън страната.</w:t>
      </w:r>
    </w:p>
    <w:p>
      <w:pPr>
        <w:pStyle w:val="Heading2"/>
        <w:numPr>
          <w:ilvl w:val="2"/>
          <w:numId w:val="9"/>
        </w:numPr>
        <w:tabs>
          <w:tab w:pos="1391" w:val="left" w:leader="none"/>
        </w:tabs>
        <w:spacing w:line="240" w:lineRule="auto" w:before="191" w:after="0"/>
        <w:ind w:left="1390" w:right="0" w:hanging="712"/>
        <w:jc w:val="both"/>
      </w:pPr>
      <w:bookmarkStart w:name="4.8.2. Мерки в изпълнителната власт:" w:id="9"/>
      <w:bookmarkEnd w:id="9"/>
      <w:r>
        <w:rPr/>
        <w:t>М</w:t>
      </w:r>
      <w:r>
        <w:rPr/>
        <w:t>ерки</w:t>
      </w:r>
      <w:r>
        <w:rPr>
          <w:spacing w:val="-5"/>
        </w:rPr>
        <w:t> </w:t>
      </w:r>
      <w:r>
        <w:rPr/>
        <w:t>в</w:t>
      </w:r>
      <w:r>
        <w:rPr>
          <w:spacing w:val="-1"/>
        </w:rPr>
        <w:t> </w:t>
      </w:r>
      <w:r>
        <w:rPr/>
        <w:t>изпълнителната</w:t>
      </w:r>
      <w:r>
        <w:rPr>
          <w:spacing w:val="-1"/>
        </w:rPr>
        <w:t> </w:t>
      </w:r>
      <w:r>
        <w:rPr>
          <w:spacing w:val="-2"/>
        </w:rPr>
        <w:t>власт:</w:t>
      </w:r>
    </w:p>
    <w:p>
      <w:pPr>
        <w:pStyle w:val="ListParagraph"/>
        <w:numPr>
          <w:ilvl w:val="3"/>
          <w:numId w:val="9"/>
        </w:numPr>
        <w:tabs>
          <w:tab w:pos="1108" w:val="left" w:leader="none"/>
        </w:tabs>
        <w:spacing w:line="252" w:lineRule="auto" w:before="113" w:after="0"/>
        <w:ind w:left="113" w:right="109" w:firstLine="566"/>
        <w:jc w:val="both"/>
        <w:rPr>
          <w:sz w:val="24"/>
        </w:rPr>
      </w:pPr>
      <w:r>
        <w:rPr>
          <w:sz w:val="24"/>
        </w:rPr>
        <w:t>Ежегодно</w:t>
      </w:r>
      <w:r>
        <w:rPr>
          <w:spacing w:val="-15"/>
          <w:sz w:val="24"/>
        </w:rPr>
        <w:t> </w:t>
      </w:r>
      <w:r>
        <w:rPr>
          <w:sz w:val="24"/>
        </w:rPr>
        <w:t>отпускане</w:t>
      </w:r>
      <w:r>
        <w:rPr>
          <w:spacing w:val="-15"/>
          <w:sz w:val="24"/>
        </w:rPr>
        <w:t> </w:t>
      </w:r>
      <w:r>
        <w:rPr>
          <w:sz w:val="24"/>
        </w:rPr>
        <w:t>на</w:t>
      </w:r>
      <w:r>
        <w:rPr>
          <w:spacing w:val="-15"/>
          <w:sz w:val="24"/>
        </w:rPr>
        <w:t> </w:t>
      </w:r>
      <w:r>
        <w:rPr>
          <w:sz w:val="24"/>
        </w:rPr>
        <w:t>допълнителни</w:t>
      </w:r>
      <w:r>
        <w:rPr>
          <w:spacing w:val="-15"/>
          <w:sz w:val="24"/>
        </w:rPr>
        <w:t> </w:t>
      </w:r>
      <w:r>
        <w:rPr>
          <w:sz w:val="24"/>
        </w:rPr>
        <w:t>средства</w:t>
      </w:r>
      <w:r>
        <w:rPr>
          <w:spacing w:val="-15"/>
          <w:sz w:val="24"/>
        </w:rPr>
        <w:t> </w:t>
      </w:r>
      <w:r>
        <w:rPr>
          <w:sz w:val="24"/>
        </w:rPr>
        <w:t>към</w:t>
      </w:r>
      <w:r>
        <w:rPr>
          <w:spacing w:val="-15"/>
          <w:sz w:val="24"/>
        </w:rPr>
        <w:t> </w:t>
      </w:r>
      <w:r>
        <w:rPr>
          <w:sz w:val="24"/>
        </w:rPr>
        <w:t>бюджета</w:t>
      </w:r>
      <w:r>
        <w:rPr>
          <w:spacing w:val="-15"/>
          <w:sz w:val="24"/>
        </w:rPr>
        <w:t> </w:t>
      </w:r>
      <w:r>
        <w:rPr>
          <w:sz w:val="24"/>
        </w:rPr>
        <w:t>на</w:t>
      </w:r>
      <w:r>
        <w:rPr>
          <w:spacing w:val="-15"/>
          <w:sz w:val="24"/>
        </w:rPr>
        <w:t> </w:t>
      </w:r>
      <w:r>
        <w:rPr>
          <w:sz w:val="24"/>
        </w:rPr>
        <w:t>МВнР</w:t>
      </w:r>
      <w:r>
        <w:rPr>
          <w:spacing w:val="-15"/>
          <w:sz w:val="24"/>
        </w:rPr>
        <w:t> </w:t>
      </w:r>
      <w:r>
        <w:rPr>
          <w:sz w:val="24"/>
        </w:rPr>
        <w:t>за</w:t>
      </w:r>
      <w:r>
        <w:rPr>
          <w:spacing w:val="-15"/>
          <w:sz w:val="24"/>
        </w:rPr>
        <w:t> </w:t>
      </w:r>
      <w:r>
        <w:rPr>
          <w:sz w:val="24"/>
        </w:rPr>
        <w:t>изпълнение на Програмата за подкрепа на организации на български общности в Република Албания, Република Сърбия, Република Косово, Украйна и Република Молдова и на граждани на Република Северна Македония с българско самосъзнание;</w:t>
      </w:r>
    </w:p>
    <w:p>
      <w:pPr>
        <w:pStyle w:val="ListParagraph"/>
        <w:numPr>
          <w:ilvl w:val="3"/>
          <w:numId w:val="9"/>
        </w:numPr>
        <w:tabs>
          <w:tab w:pos="1108" w:val="left" w:leader="none"/>
        </w:tabs>
        <w:spacing w:line="249" w:lineRule="auto" w:before="174" w:after="0"/>
        <w:ind w:left="113" w:right="114" w:firstLine="566"/>
        <w:jc w:val="both"/>
        <w:rPr>
          <w:sz w:val="24"/>
        </w:rPr>
      </w:pPr>
      <w:r>
        <w:rPr>
          <w:sz w:val="24"/>
        </w:rPr>
        <w:t>Възлагане на разработване на стандарти и учебници, учебни помагала и дигитални ресурси за преподаване, учене и оценяване на български език като втори/чужд за деца и младежи – 2024/2025 учебна година;</w:t>
      </w:r>
    </w:p>
    <w:p>
      <w:pPr>
        <w:pStyle w:val="ListParagraph"/>
        <w:numPr>
          <w:ilvl w:val="3"/>
          <w:numId w:val="9"/>
        </w:numPr>
        <w:tabs>
          <w:tab w:pos="1108" w:val="left" w:leader="none"/>
        </w:tabs>
        <w:spacing w:line="249" w:lineRule="auto" w:before="171" w:after="0"/>
        <w:ind w:left="113" w:right="103" w:firstLine="566"/>
        <w:jc w:val="both"/>
        <w:rPr>
          <w:sz w:val="24"/>
        </w:rPr>
      </w:pPr>
      <w:r>
        <w:rPr>
          <w:sz w:val="24"/>
        </w:rPr>
        <w:t>Стартиране на програма за реинтеграция на деца и младежи в задължителна училищна възраст, пристигащи от чужди образователни системи. Срок за внедряване на програмата: 2025/2026 учебна година;</w:t>
      </w:r>
    </w:p>
    <w:p>
      <w:pPr>
        <w:pStyle w:val="ListParagraph"/>
        <w:numPr>
          <w:ilvl w:val="3"/>
          <w:numId w:val="9"/>
        </w:numPr>
        <w:tabs>
          <w:tab w:pos="1108" w:val="left" w:leader="none"/>
        </w:tabs>
        <w:spacing w:line="249" w:lineRule="auto" w:before="175" w:after="0"/>
        <w:ind w:left="113" w:right="102" w:firstLine="566"/>
        <w:jc w:val="both"/>
        <w:rPr>
          <w:sz w:val="24"/>
        </w:rPr>
      </w:pPr>
      <w:r>
        <w:rPr>
          <w:sz w:val="24"/>
        </w:rPr>
        <w:t>По-широк достъп за българската диаспора до висшите училища в България – регламентиране на допълнителен прием на младежи, които са завършили български неделни </w:t>
      </w:r>
      <w:r>
        <w:rPr>
          <w:spacing w:val="-2"/>
          <w:sz w:val="24"/>
        </w:rPr>
        <w:t>училища;</w:t>
      </w:r>
    </w:p>
    <w:p>
      <w:pPr>
        <w:pStyle w:val="ListParagraph"/>
        <w:numPr>
          <w:ilvl w:val="3"/>
          <w:numId w:val="9"/>
        </w:numPr>
        <w:tabs>
          <w:tab w:pos="1108" w:val="left" w:leader="none"/>
        </w:tabs>
        <w:spacing w:line="242" w:lineRule="auto" w:before="170" w:after="0"/>
        <w:ind w:left="113" w:right="118" w:firstLine="566"/>
        <w:jc w:val="both"/>
        <w:rPr>
          <w:sz w:val="24"/>
        </w:rPr>
      </w:pPr>
      <w:r>
        <w:rPr>
          <w:sz w:val="24"/>
        </w:rPr>
        <w:t>Отстояване и защита на българския език като матуритетен в чужди образователни системи за повишаване на привлекателността му за българските деца и младежи.</w:t>
      </w:r>
    </w:p>
    <w:p>
      <w:pPr>
        <w:spacing w:after="0" w:line="242" w:lineRule="auto"/>
        <w:jc w:val="both"/>
        <w:rPr>
          <w:sz w:val="24"/>
        </w:rPr>
        <w:sectPr>
          <w:footerReference w:type="default" r:id="rId8"/>
          <w:pgSz w:w="11910" w:h="16840"/>
          <w:pgMar w:footer="1056" w:header="0" w:top="1040" w:bottom="1240" w:left="1020" w:right="1020"/>
          <w:pgNumType w:start="17"/>
        </w:sectPr>
      </w:pPr>
    </w:p>
    <w:p>
      <w:pPr>
        <w:pStyle w:val="Heading2"/>
        <w:numPr>
          <w:ilvl w:val="2"/>
          <w:numId w:val="9"/>
        </w:numPr>
        <w:tabs>
          <w:tab w:pos="1391" w:val="left" w:leader="none"/>
        </w:tabs>
        <w:spacing w:line="242" w:lineRule="auto" w:before="71" w:after="0"/>
        <w:ind w:left="113" w:right="112" w:firstLine="566"/>
        <w:jc w:val="both"/>
      </w:pPr>
      <w:bookmarkStart w:name="4.8.3. Други мерки, свързани с български" w:id="10"/>
      <w:bookmarkEnd w:id="10"/>
      <w:r>
        <w:rPr/>
        <w:t>Д</w:t>
      </w:r>
      <w:r>
        <w:rPr/>
        <w:t>руги мерки, свързани с българските общности в чужбина; консулски </w:t>
      </w:r>
      <w:r>
        <w:rPr>
          <w:spacing w:val="-2"/>
        </w:rPr>
        <w:t>услуги.</w:t>
      </w:r>
    </w:p>
    <w:p>
      <w:pPr>
        <w:pStyle w:val="ListParagraph"/>
        <w:numPr>
          <w:ilvl w:val="3"/>
          <w:numId w:val="9"/>
        </w:numPr>
        <w:tabs>
          <w:tab w:pos="1108" w:val="left" w:leader="none"/>
        </w:tabs>
        <w:spacing w:line="252" w:lineRule="auto" w:before="110" w:after="0"/>
        <w:ind w:left="113" w:right="101" w:firstLine="566"/>
        <w:jc w:val="both"/>
        <w:rPr>
          <w:sz w:val="24"/>
        </w:rPr>
      </w:pPr>
      <w:r>
        <w:rPr>
          <w:sz w:val="24"/>
        </w:rPr>
        <w:t>Подкрепа и ангажираност към желаещите да се върнат в България български граждани и чужди граждани от български произход, живеещи извън страната; изграждане на нови връзки чрез предоставяне на информация на възможностите за образование, работа, здравеопазване и др.;</w:t>
      </w:r>
    </w:p>
    <w:p>
      <w:pPr>
        <w:pStyle w:val="ListParagraph"/>
        <w:numPr>
          <w:ilvl w:val="3"/>
          <w:numId w:val="9"/>
        </w:numPr>
        <w:tabs>
          <w:tab w:pos="1108" w:val="left" w:leader="none"/>
        </w:tabs>
        <w:spacing w:line="249" w:lineRule="auto" w:before="175" w:after="0"/>
        <w:ind w:left="113" w:right="110" w:firstLine="566"/>
        <w:jc w:val="both"/>
        <w:rPr>
          <w:sz w:val="24"/>
        </w:rPr>
      </w:pPr>
      <w:r>
        <w:rPr>
          <w:sz w:val="24"/>
        </w:rPr>
        <w:t>Засилване на обмена на информация, инициативите и взаимовръзките между представители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българската</w:t>
      </w:r>
      <w:r>
        <w:rPr>
          <w:spacing w:val="-6"/>
          <w:sz w:val="24"/>
        </w:rPr>
        <w:t> </w:t>
      </w:r>
      <w:r>
        <w:rPr>
          <w:sz w:val="24"/>
        </w:rPr>
        <w:t>диаспора</w:t>
      </w:r>
      <w:r>
        <w:rPr>
          <w:spacing w:val="-11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места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научни,</w:t>
      </w:r>
      <w:r>
        <w:rPr>
          <w:spacing w:val="-4"/>
          <w:sz w:val="24"/>
        </w:rPr>
        <w:t> </w:t>
      </w:r>
      <w:r>
        <w:rPr>
          <w:sz w:val="24"/>
        </w:rPr>
        <w:t>културни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образователни</w:t>
      </w:r>
      <w:r>
        <w:rPr>
          <w:spacing w:val="-5"/>
          <w:sz w:val="24"/>
        </w:rPr>
        <w:t> </w:t>
      </w:r>
      <w:r>
        <w:rPr>
          <w:sz w:val="24"/>
        </w:rPr>
        <w:t>дейци</w:t>
      </w:r>
      <w:r>
        <w:rPr>
          <w:spacing w:val="-9"/>
          <w:sz w:val="24"/>
        </w:rPr>
        <w:t> </w:t>
      </w:r>
      <w:r>
        <w:rPr>
          <w:sz w:val="24"/>
        </w:rPr>
        <w:t>в </w:t>
      </w:r>
      <w:r>
        <w:rPr>
          <w:spacing w:val="-2"/>
          <w:sz w:val="24"/>
        </w:rPr>
        <w:t>България;</w:t>
      </w:r>
    </w:p>
    <w:p>
      <w:pPr>
        <w:pStyle w:val="ListParagraph"/>
        <w:numPr>
          <w:ilvl w:val="3"/>
          <w:numId w:val="9"/>
        </w:numPr>
        <w:tabs>
          <w:tab w:pos="1108" w:val="left" w:leader="none"/>
        </w:tabs>
        <w:spacing w:line="240" w:lineRule="auto" w:before="170" w:after="0"/>
        <w:ind w:left="113" w:right="110" w:firstLine="566"/>
        <w:jc w:val="both"/>
        <w:rPr>
          <w:sz w:val="24"/>
        </w:rPr>
      </w:pPr>
      <w:r>
        <w:rPr>
          <w:spacing w:val="-2"/>
          <w:sz w:val="24"/>
        </w:rPr>
        <w:t>Модернизиране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на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консулските услуги,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предоставяни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както на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българските,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така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на </w:t>
      </w:r>
      <w:r>
        <w:rPr>
          <w:sz w:val="24"/>
        </w:rPr>
        <w:t>чужди граждани, с оптимално използване на цифрови платформи.</w:t>
      </w:r>
    </w:p>
    <w:p>
      <w:pPr>
        <w:pStyle w:val="Heading2"/>
        <w:numPr>
          <w:ilvl w:val="2"/>
          <w:numId w:val="9"/>
        </w:numPr>
        <w:tabs>
          <w:tab w:pos="1391" w:val="left" w:leader="none"/>
        </w:tabs>
        <w:spacing w:line="240" w:lineRule="auto" w:before="191" w:after="0"/>
        <w:ind w:left="1390" w:right="0" w:hanging="712"/>
        <w:jc w:val="both"/>
      </w:pPr>
      <w:bookmarkStart w:name="4.8.4. С постоянен срок за периода на уп" w:id="11"/>
      <w:bookmarkEnd w:id="11"/>
      <w:r>
        <w:rPr/>
        <w:t>С</w:t>
      </w:r>
      <w:r>
        <w:rPr>
          <w:spacing w:val="-4"/>
        </w:rPr>
        <w:t> </w:t>
      </w:r>
      <w:r>
        <w:rPr/>
        <w:t>постоянен</w:t>
      </w:r>
      <w:r>
        <w:rPr>
          <w:spacing w:val="-4"/>
        </w:rPr>
        <w:t> </w:t>
      </w:r>
      <w:r>
        <w:rPr/>
        <w:t>срок</w:t>
      </w:r>
      <w:r>
        <w:rPr>
          <w:spacing w:val="-1"/>
        </w:rPr>
        <w:t> </w:t>
      </w:r>
      <w:r>
        <w:rPr/>
        <w:t>за</w:t>
      </w:r>
      <w:r>
        <w:rPr>
          <w:spacing w:val="-6"/>
        </w:rPr>
        <w:t> </w:t>
      </w:r>
      <w:r>
        <w:rPr/>
        <w:t>периода на</w:t>
      </w:r>
      <w:r>
        <w:rPr>
          <w:spacing w:val="-5"/>
        </w:rPr>
        <w:t> </w:t>
      </w:r>
      <w:r>
        <w:rPr/>
        <w:t>управленската</w:t>
      </w:r>
      <w:r>
        <w:rPr>
          <w:spacing w:val="-1"/>
        </w:rPr>
        <w:t> </w:t>
      </w:r>
      <w:r>
        <w:rPr/>
        <w:t>програма</w:t>
      </w:r>
      <w:r>
        <w:rPr>
          <w:spacing w:val="-1"/>
        </w:rPr>
        <w:t> </w:t>
      </w:r>
      <w:r>
        <w:rPr/>
        <w:t>ще</w:t>
      </w:r>
      <w:r>
        <w:rPr>
          <w:spacing w:val="-1"/>
        </w:rPr>
        <w:t> </w:t>
      </w:r>
      <w:r>
        <w:rPr>
          <w:spacing w:val="-2"/>
        </w:rPr>
        <w:t>бъдат:</w:t>
      </w:r>
    </w:p>
    <w:p>
      <w:pPr>
        <w:pStyle w:val="ListParagraph"/>
        <w:numPr>
          <w:ilvl w:val="3"/>
          <w:numId w:val="9"/>
        </w:numPr>
        <w:tabs>
          <w:tab w:pos="1108" w:val="left" w:leader="none"/>
        </w:tabs>
        <w:spacing w:line="240" w:lineRule="auto" w:before="113" w:after="0"/>
        <w:ind w:left="1107" w:right="0" w:hanging="429"/>
        <w:jc w:val="both"/>
        <w:rPr>
          <w:sz w:val="24"/>
        </w:rPr>
      </w:pPr>
      <w:r>
        <w:rPr>
          <w:sz w:val="24"/>
        </w:rPr>
        <w:t>Работата</w:t>
      </w:r>
      <w:r>
        <w:rPr>
          <w:spacing w:val="-14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Консултативен</w:t>
      </w:r>
      <w:r>
        <w:rPr>
          <w:spacing w:val="-10"/>
          <w:sz w:val="24"/>
        </w:rPr>
        <w:t> </w:t>
      </w:r>
      <w:r>
        <w:rPr>
          <w:sz w:val="24"/>
        </w:rPr>
        <w:t>съвет</w:t>
      </w:r>
      <w:r>
        <w:rPr>
          <w:spacing w:val="-9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българите</w:t>
      </w:r>
      <w:r>
        <w:rPr>
          <w:spacing w:val="-10"/>
          <w:sz w:val="24"/>
        </w:rPr>
        <w:t> </w:t>
      </w:r>
      <w:r>
        <w:rPr>
          <w:sz w:val="24"/>
        </w:rPr>
        <w:t>извън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страната;</w:t>
      </w:r>
    </w:p>
    <w:p>
      <w:pPr>
        <w:pStyle w:val="ListParagraph"/>
        <w:numPr>
          <w:ilvl w:val="3"/>
          <w:numId w:val="9"/>
        </w:numPr>
        <w:tabs>
          <w:tab w:pos="1108" w:val="left" w:leader="none"/>
        </w:tabs>
        <w:spacing w:line="240" w:lineRule="auto" w:before="165" w:after="0"/>
        <w:ind w:left="113" w:right="114" w:firstLine="566"/>
        <w:jc w:val="both"/>
        <w:rPr>
          <w:sz w:val="24"/>
        </w:rPr>
      </w:pPr>
      <w:r>
        <w:rPr>
          <w:sz w:val="24"/>
        </w:rPr>
        <w:t>Гарантиране на представителност на интересите на българските общности в обществено-политическия живот на страната:</w:t>
      </w:r>
    </w:p>
    <w:p>
      <w:pPr>
        <w:pStyle w:val="ListParagraph"/>
        <w:numPr>
          <w:ilvl w:val="0"/>
          <w:numId w:val="10"/>
        </w:numPr>
        <w:tabs>
          <w:tab w:pos="1108" w:val="left" w:leader="none"/>
        </w:tabs>
        <w:spacing w:line="259" w:lineRule="auto" w:before="182" w:after="0"/>
        <w:ind w:left="1107" w:right="106" w:hanging="428"/>
        <w:jc w:val="both"/>
        <w:rPr>
          <w:i/>
          <w:sz w:val="24"/>
        </w:rPr>
      </w:pPr>
      <w:r>
        <w:rPr>
          <w:i/>
          <w:sz w:val="24"/>
        </w:rPr>
        <w:t>Подкрепа за изграждане на регионални бизнес форуми по света за създаването и</w:t>
      </w:r>
      <w:r>
        <w:rPr>
          <w:i/>
          <w:sz w:val="24"/>
        </w:rPr>
        <w:t> задълбочаването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връзки 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България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икономически, търговски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инвестиционни </w:t>
      </w:r>
      <w:r>
        <w:rPr>
          <w:i/>
          <w:spacing w:val="-2"/>
          <w:sz w:val="24"/>
        </w:rPr>
        <w:t>приоритети;</w:t>
      </w:r>
    </w:p>
    <w:p>
      <w:pPr>
        <w:pStyle w:val="ListParagraph"/>
        <w:numPr>
          <w:ilvl w:val="0"/>
          <w:numId w:val="10"/>
        </w:numPr>
        <w:tabs>
          <w:tab w:pos="1108" w:val="left" w:leader="none"/>
        </w:tabs>
        <w:spacing w:line="259" w:lineRule="auto" w:before="0" w:after="0"/>
        <w:ind w:left="1107" w:right="111" w:hanging="428"/>
        <w:jc w:val="both"/>
        <w:rPr>
          <w:i/>
          <w:sz w:val="24"/>
        </w:rPr>
      </w:pPr>
      <w:r>
        <w:rPr>
          <w:i/>
          <w:sz w:val="24"/>
        </w:rPr>
        <w:t>Подкрепа и създаване на връзки и асоциации в сектори, свързани с изследвания,</w:t>
      </w:r>
      <w:r>
        <w:rPr>
          <w:i/>
          <w:sz w:val="24"/>
        </w:rPr>
        <w:t> развитие и иновации на български учени и иноватори в чужбина;</w:t>
      </w:r>
    </w:p>
    <w:p>
      <w:pPr>
        <w:pStyle w:val="ListParagraph"/>
        <w:numPr>
          <w:ilvl w:val="0"/>
          <w:numId w:val="10"/>
        </w:numPr>
        <w:tabs>
          <w:tab w:pos="1108" w:val="left" w:leader="none"/>
        </w:tabs>
        <w:spacing w:line="259" w:lineRule="auto" w:before="0" w:after="0"/>
        <w:ind w:left="1107" w:right="109" w:hanging="428"/>
        <w:jc w:val="both"/>
        <w:rPr>
          <w:i/>
          <w:sz w:val="24"/>
        </w:rPr>
      </w:pPr>
      <w:r>
        <w:rPr>
          <w:i/>
          <w:sz w:val="24"/>
        </w:rPr>
        <w:t>Развиване на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връзки между мрежите на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възпитаници на различни университети и</w:t>
      </w:r>
      <w:r>
        <w:rPr>
          <w:i/>
          <w:sz w:val="24"/>
        </w:rPr>
        <w:t> колежи с българската култура, общност и центрове.</w:t>
      </w:r>
    </w:p>
    <w:p>
      <w:pPr>
        <w:pStyle w:val="ListParagraph"/>
        <w:numPr>
          <w:ilvl w:val="3"/>
          <w:numId w:val="9"/>
        </w:numPr>
        <w:tabs>
          <w:tab w:pos="1108" w:val="left" w:leader="none"/>
        </w:tabs>
        <w:spacing w:line="240" w:lineRule="auto" w:before="117" w:after="0"/>
        <w:ind w:left="1107" w:right="0" w:hanging="429"/>
        <w:jc w:val="both"/>
        <w:rPr>
          <w:sz w:val="24"/>
        </w:rPr>
      </w:pPr>
      <w:r>
        <w:rPr>
          <w:sz w:val="24"/>
        </w:rPr>
        <w:t>Ефективни</w:t>
      </w:r>
      <w:r>
        <w:rPr>
          <w:spacing w:val="-8"/>
          <w:sz w:val="24"/>
        </w:rPr>
        <w:t> </w:t>
      </w:r>
      <w:r>
        <w:rPr>
          <w:sz w:val="24"/>
        </w:rPr>
        <w:t>политики</w:t>
      </w:r>
      <w:r>
        <w:rPr>
          <w:spacing w:val="-5"/>
          <w:sz w:val="24"/>
        </w:rPr>
        <w:t> </w:t>
      </w:r>
      <w:r>
        <w:rPr>
          <w:sz w:val="24"/>
        </w:rPr>
        <w:t>за</w:t>
      </w:r>
      <w:r>
        <w:rPr>
          <w:spacing w:val="-11"/>
          <w:sz w:val="24"/>
        </w:rPr>
        <w:t> </w:t>
      </w:r>
      <w:r>
        <w:rPr>
          <w:sz w:val="24"/>
        </w:rPr>
        <w:t>българските</w:t>
      </w:r>
      <w:r>
        <w:rPr>
          <w:spacing w:val="-6"/>
          <w:sz w:val="24"/>
        </w:rPr>
        <w:t> </w:t>
      </w:r>
      <w:r>
        <w:rPr>
          <w:sz w:val="24"/>
        </w:rPr>
        <w:t>исторически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общности:</w:t>
      </w:r>
    </w:p>
    <w:p>
      <w:pPr>
        <w:pStyle w:val="ListParagraph"/>
        <w:numPr>
          <w:ilvl w:val="0"/>
          <w:numId w:val="10"/>
        </w:numPr>
        <w:tabs>
          <w:tab w:pos="1108" w:val="left" w:leader="none"/>
        </w:tabs>
        <w:spacing w:line="259" w:lineRule="auto" w:before="165" w:after="0"/>
        <w:ind w:left="1107" w:right="113" w:hanging="428"/>
        <w:jc w:val="both"/>
        <w:rPr>
          <w:i/>
          <w:sz w:val="24"/>
        </w:rPr>
      </w:pPr>
      <w:r>
        <w:rPr>
          <w:i/>
          <w:sz w:val="24"/>
        </w:rPr>
        <w:t>Търсене на възможности за разширяване на изучаването на български език в</w:t>
      </w:r>
      <w:r>
        <w:rPr>
          <w:i/>
          <w:sz w:val="24"/>
        </w:rPr>
        <w:t> университети и колежи по света със с подходящи за дистанционно обучение </w:t>
      </w:r>
      <w:r>
        <w:rPr>
          <w:i/>
          <w:spacing w:val="-2"/>
          <w:sz w:val="24"/>
        </w:rPr>
        <w:t>ресурси;</w:t>
      </w:r>
    </w:p>
    <w:p>
      <w:pPr>
        <w:pStyle w:val="ListParagraph"/>
        <w:numPr>
          <w:ilvl w:val="0"/>
          <w:numId w:val="10"/>
        </w:numPr>
        <w:tabs>
          <w:tab w:pos="1108" w:val="left" w:leader="none"/>
        </w:tabs>
        <w:spacing w:line="259" w:lineRule="auto" w:before="0" w:after="0"/>
        <w:ind w:left="1107" w:right="114" w:hanging="428"/>
        <w:jc w:val="both"/>
        <w:rPr>
          <w:i/>
          <w:sz w:val="24"/>
        </w:rPr>
      </w:pPr>
      <w:r>
        <w:rPr>
          <w:i/>
          <w:sz w:val="24"/>
        </w:rPr>
        <w:t>Създаване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популяризиране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цифрови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платформи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за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изучаване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български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език,</w:t>
      </w:r>
      <w:r>
        <w:rPr>
          <w:i/>
          <w:sz w:val="24"/>
        </w:rPr>
        <w:t> достъпни от чужбина.</w:t>
      </w:r>
    </w:p>
    <w:sectPr>
      <w:pgSz w:w="11910" w:h="16840"/>
      <w:pgMar w:header="0" w:footer="1056" w:top="1040" w:bottom="124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Wingdings">
    <w:altName w:val="Wingdings"/>
    <w:charset w:val="2"/>
    <w:family w:val="auto"/>
    <w:pitch w:val="variable"/>
  </w:font>
  <w:font w:name="Courier New">
    <w:altName w:val="Courier New"/>
    <w:charset w:val="CC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305.760010pt;margin-top:778.12262pt;width:13pt;height:15.3pt;mso-position-horizontal-relative:page;mso-position-vertical-relative:page;z-index:-15861760" type="#_x0000_t202" id="docshape8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302.880005pt;margin-top:778.12262pt;width:19pt;height:15.3pt;mso-position-horizontal-relative:page;mso-position-vertical-relative:page;z-index:-15861248" type="#_x0000_t202" id="docshape9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0"/>
      <w:numFmt w:val="bullet"/>
      <w:lvlText w:val=""/>
      <w:lvlJc w:val="left"/>
      <w:pPr>
        <w:ind w:left="1107" w:hanging="428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4"/>
        <w:szCs w:val="24"/>
        <w:lang w:val="bg-BG" w:eastAsia="en-US" w:bidi="ar-SA"/>
      </w:rPr>
    </w:lvl>
    <w:lvl w:ilvl="1">
      <w:start w:val="0"/>
      <w:numFmt w:val="bullet"/>
      <w:lvlText w:val="•"/>
      <w:lvlJc w:val="left"/>
      <w:pPr>
        <w:ind w:left="1976" w:hanging="428"/>
      </w:pPr>
      <w:rPr>
        <w:rFonts w:hint="default"/>
        <w:lang w:val="bg-BG" w:eastAsia="en-US" w:bidi="ar-SA"/>
      </w:rPr>
    </w:lvl>
    <w:lvl w:ilvl="2">
      <w:start w:val="0"/>
      <w:numFmt w:val="bullet"/>
      <w:lvlText w:val="•"/>
      <w:lvlJc w:val="left"/>
      <w:pPr>
        <w:ind w:left="2852" w:hanging="428"/>
      </w:pPr>
      <w:rPr>
        <w:rFonts w:hint="default"/>
        <w:lang w:val="bg-BG" w:eastAsia="en-US" w:bidi="ar-SA"/>
      </w:rPr>
    </w:lvl>
    <w:lvl w:ilvl="3">
      <w:start w:val="0"/>
      <w:numFmt w:val="bullet"/>
      <w:lvlText w:val="•"/>
      <w:lvlJc w:val="left"/>
      <w:pPr>
        <w:ind w:left="3729" w:hanging="428"/>
      </w:pPr>
      <w:rPr>
        <w:rFonts w:hint="default"/>
        <w:lang w:val="bg-BG" w:eastAsia="en-US" w:bidi="ar-SA"/>
      </w:rPr>
    </w:lvl>
    <w:lvl w:ilvl="4">
      <w:start w:val="0"/>
      <w:numFmt w:val="bullet"/>
      <w:lvlText w:val="•"/>
      <w:lvlJc w:val="left"/>
      <w:pPr>
        <w:ind w:left="4605" w:hanging="428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5482" w:hanging="428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6358" w:hanging="428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7234" w:hanging="428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8111" w:hanging="428"/>
      </w:pPr>
      <w:rPr>
        <w:rFonts w:hint="default"/>
        <w:lang w:val="bg-BG" w:eastAsia="en-US" w:bidi="ar-SA"/>
      </w:rPr>
    </w:lvl>
  </w:abstractNum>
  <w:abstractNum w:abstractNumId="8">
    <w:multiLevelType w:val="hybridMultilevel"/>
    <w:lvl w:ilvl="0">
      <w:start w:val="4"/>
      <w:numFmt w:val="decimal"/>
      <w:lvlText w:val="%1"/>
      <w:lvlJc w:val="left"/>
      <w:pPr>
        <w:ind w:left="1529" w:hanging="851"/>
        <w:jc w:val="left"/>
      </w:pPr>
      <w:rPr>
        <w:rFonts w:hint="default"/>
        <w:lang w:val="bg-BG" w:eastAsia="en-US" w:bidi="ar-SA"/>
      </w:rPr>
    </w:lvl>
    <w:lvl w:ilvl="1">
      <w:start w:val="8"/>
      <w:numFmt w:val="decimal"/>
      <w:lvlText w:val="%1.%2."/>
      <w:lvlJc w:val="left"/>
      <w:pPr>
        <w:ind w:left="1529" w:hanging="85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  <w:lang w:val="bg-BG" w:eastAsia="en-US" w:bidi="ar-SA"/>
      </w:rPr>
    </w:lvl>
    <w:lvl w:ilvl="2">
      <w:start w:val="1"/>
      <w:numFmt w:val="decimal"/>
      <w:lvlText w:val="%1.%2.%3."/>
      <w:lvlJc w:val="left"/>
      <w:pPr>
        <w:ind w:left="1390" w:hanging="71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5"/>
        <w:w w:val="100"/>
        <w:sz w:val="24"/>
        <w:szCs w:val="24"/>
        <w:lang w:val="bg-BG" w:eastAsia="en-US" w:bidi="ar-SA"/>
      </w:rPr>
    </w:lvl>
    <w:lvl w:ilvl="3">
      <w:start w:val="0"/>
      <w:numFmt w:val="bullet"/>
      <w:lvlText w:val="o"/>
      <w:lvlJc w:val="left"/>
      <w:pPr>
        <w:ind w:left="113" w:hanging="428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100"/>
        <w:sz w:val="24"/>
        <w:szCs w:val="24"/>
        <w:lang w:val="bg-BG" w:eastAsia="en-US" w:bidi="ar-SA"/>
      </w:rPr>
    </w:lvl>
    <w:lvl w:ilvl="4">
      <w:start w:val="0"/>
      <w:numFmt w:val="bullet"/>
      <w:lvlText w:val="•"/>
      <w:lvlJc w:val="left"/>
      <w:pPr>
        <w:ind w:left="3606" w:hanging="428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4649" w:hanging="428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5692" w:hanging="428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6735" w:hanging="428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7778" w:hanging="428"/>
      </w:pPr>
      <w:rPr>
        <w:rFonts w:hint="default"/>
        <w:lang w:val="bg-BG" w:eastAsia="en-US" w:bidi="ar-SA"/>
      </w:rPr>
    </w:lvl>
  </w:abstractNum>
  <w:abstractNum w:abstractNumId="7">
    <w:multiLevelType w:val="hybridMultilevel"/>
    <w:lvl w:ilvl="0">
      <w:start w:val="4"/>
      <w:numFmt w:val="decimal"/>
      <w:lvlText w:val="%1"/>
      <w:lvlJc w:val="left"/>
      <w:pPr>
        <w:ind w:left="1390" w:hanging="711"/>
        <w:jc w:val="left"/>
      </w:pPr>
      <w:rPr>
        <w:rFonts w:hint="default"/>
        <w:lang w:val="bg-BG" w:eastAsia="en-US" w:bidi="ar-SA"/>
      </w:rPr>
    </w:lvl>
    <w:lvl w:ilvl="1">
      <w:start w:val="7"/>
      <w:numFmt w:val="decimal"/>
      <w:lvlText w:val="%1.%2"/>
      <w:lvlJc w:val="left"/>
      <w:pPr>
        <w:ind w:left="1390" w:hanging="711"/>
        <w:jc w:val="left"/>
      </w:pPr>
      <w:rPr>
        <w:rFonts w:hint="default"/>
        <w:lang w:val="bg-BG" w:eastAsia="en-US" w:bidi="ar-SA"/>
      </w:rPr>
    </w:lvl>
    <w:lvl w:ilvl="2">
      <w:start w:val="2"/>
      <w:numFmt w:val="decimal"/>
      <w:lvlText w:val="%1.%2.%3."/>
      <w:lvlJc w:val="left"/>
      <w:pPr>
        <w:ind w:left="1390" w:hanging="71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5"/>
        <w:w w:val="100"/>
        <w:sz w:val="24"/>
        <w:szCs w:val="24"/>
        <w:lang w:val="bg-BG" w:eastAsia="en-US" w:bidi="ar-SA"/>
      </w:rPr>
    </w:lvl>
    <w:lvl w:ilvl="3">
      <w:start w:val="0"/>
      <w:numFmt w:val="bullet"/>
      <w:lvlText w:val="o"/>
      <w:lvlJc w:val="left"/>
      <w:pPr>
        <w:ind w:left="113" w:hanging="428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100"/>
        <w:sz w:val="24"/>
        <w:szCs w:val="24"/>
        <w:lang w:val="bg-BG" w:eastAsia="en-US" w:bidi="ar-SA"/>
      </w:rPr>
    </w:lvl>
    <w:lvl w:ilvl="4">
      <w:start w:val="0"/>
      <w:numFmt w:val="bullet"/>
      <w:lvlText w:val="•"/>
      <w:lvlJc w:val="left"/>
      <w:pPr>
        <w:ind w:left="4221" w:hanging="428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5161" w:hanging="428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6102" w:hanging="428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7042" w:hanging="428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7983" w:hanging="428"/>
      </w:pPr>
      <w:rPr>
        <w:rFonts w:hint="default"/>
        <w:lang w:val="bg-BG" w:eastAsia="en-US" w:bidi="ar-SA"/>
      </w:rPr>
    </w:lvl>
  </w:abstractNum>
  <w:abstractNum w:abstractNumId="6">
    <w:multiLevelType w:val="hybridMultilevel"/>
    <w:lvl w:ilvl="0">
      <w:start w:val="0"/>
      <w:numFmt w:val="bullet"/>
      <w:lvlText w:val="o"/>
      <w:lvlJc w:val="left"/>
      <w:pPr>
        <w:ind w:left="679" w:hanging="423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100"/>
        <w:sz w:val="24"/>
        <w:szCs w:val="24"/>
        <w:lang w:val="bg-BG" w:eastAsia="en-US" w:bidi="ar-SA"/>
      </w:rPr>
    </w:lvl>
    <w:lvl w:ilvl="1">
      <w:start w:val="0"/>
      <w:numFmt w:val="bullet"/>
      <w:lvlText w:val="•"/>
      <w:lvlJc w:val="left"/>
      <w:pPr>
        <w:ind w:left="1598" w:hanging="423"/>
      </w:pPr>
      <w:rPr>
        <w:rFonts w:hint="default"/>
        <w:lang w:val="bg-BG" w:eastAsia="en-US" w:bidi="ar-SA"/>
      </w:rPr>
    </w:lvl>
    <w:lvl w:ilvl="2">
      <w:start w:val="0"/>
      <w:numFmt w:val="bullet"/>
      <w:lvlText w:val="•"/>
      <w:lvlJc w:val="left"/>
      <w:pPr>
        <w:ind w:left="2516" w:hanging="423"/>
      </w:pPr>
      <w:rPr>
        <w:rFonts w:hint="default"/>
        <w:lang w:val="bg-BG" w:eastAsia="en-US" w:bidi="ar-SA"/>
      </w:rPr>
    </w:lvl>
    <w:lvl w:ilvl="3">
      <w:start w:val="0"/>
      <w:numFmt w:val="bullet"/>
      <w:lvlText w:val="•"/>
      <w:lvlJc w:val="left"/>
      <w:pPr>
        <w:ind w:left="3435" w:hanging="423"/>
      </w:pPr>
      <w:rPr>
        <w:rFonts w:hint="default"/>
        <w:lang w:val="bg-BG" w:eastAsia="en-US" w:bidi="ar-SA"/>
      </w:rPr>
    </w:lvl>
    <w:lvl w:ilvl="4">
      <w:start w:val="0"/>
      <w:numFmt w:val="bullet"/>
      <w:lvlText w:val="•"/>
      <w:lvlJc w:val="left"/>
      <w:pPr>
        <w:ind w:left="4353" w:hanging="423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5272" w:hanging="423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6190" w:hanging="423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7108" w:hanging="423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8027" w:hanging="423"/>
      </w:pPr>
      <w:rPr>
        <w:rFonts w:hint="default"/>
        <w:lang w:val="bg-BG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"/>
      <w:lvlJc w:val="left"/>
      <w:pPr>
        <w:ind w:left="113" w:hanging="279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4"/>
        <w:szCs w:val="24"/>
        <w:lang w:val="bg-BG" w:eastAsia="en-US" w:bidi="ar-SA"/>
      </w:rPr>
    </w:lvl>
    <w:lvl w:ilvl="1">
      <w:start w:val="0"/>
      <w:numFmt w:val="bullet"/>
      <w:lvlText w:val="•"/>
      <w:lvlJc w:val="left"/>
      <w:pPr>
        <w:ind w:left="1094" w:hanging="279"/>
      </w:pPr>
      <w:rPr>
        <w:rFonts w:hint="default"/>
        <w:lang w:val="bg-BG" w:eastAsia="en-US" w:bidi="ar-SA"/>
      </w:rPr>
    </w:lvl>
    <w:lvl w:ilvl="2">
      <w:start w:val="0"/>
      <w:numFmt w:val="bullet"/>
      <w:lvlText w:val="•"/>
      <w:lvlJc w:val="left"/>
      <w:pPr>
        <w:ind w:left="2068" w:hanging="279"/>
      </w:pPr>
      <w:rPr>
        <w:rFonts w:hint="default"/>
        <w:lang w:val="bg-BG" w:eastAsia="en-US" w:bidi="ar-SA"/>
      </w:rPr>
    </w:lvl>
    <w:lvl w:ilvl="3">
      <w:start w:val="0"/>
      <w:numFmt w:val="bullet"/>
      <w:lvlText w:val="•"/>
      <w:lvlJc w:val="left"/>
      <w:pPr>
        <w:ind w:left="3043" w:hanging="279"/>
      </w:pPr>
      <w:rPr>
        <w:rFonts w:hint="default"/>
        <w:lang w:val="bg-BG" w:eastAsia="en-US" w:bidi="ar-SA"/>
      </w:rPr>
    </w:lvl>
    <w:lvl w:ilvl="4">
      <w:start w:val="0"/>
      <w:numFmt w:val="bullet"/>
      <w:lvlText w:val="•"/>
      <w:lvlJc w:val="left"/>
      <w:pPr>
        <w:ind w:left="4017" w:hanging="279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4992" w:hanging="279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5966" w:hanging="279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6940" w:hanging="279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7915" w:hanging="279"/>
      </w:pPr>
      <w:rPr>
        <w:rFonts w:hint="default"/>
        <w:lang w:val="bg-BG" w:eastAsia="en-US" w:bidi="ar-SA"/>
      </w:rPr>
    </w:lvl>
  </w:abstractNum>
  <w:abstractNum w:abstractNumId="4">
    <w:multiLevelType w:val="hybridMultilevel"/>
    <w:lvl w:ilvl="0">
      <w:start w:val="15"/>
      <w:numFmt w:val="decimal"/>
      <w:lvlText w:val="%1"/>
      <w:lvlJc w:val="left"/>
      <w:pPr>
        <w:ind w:left="1654" w:hanging="735"/>
        <w:jc w:val="left"/>
      </w:pPr>
      <w:rPr>
        <w:rFonts w:hint="default"/>
        <w:lang w:val="bg-BG" w:eastAsia="en-US" w:bidi="ar-SA"/>
      </w:rPr>
    </w:lvl>
    <w:lvl w:ilvl="1">
      <w:start w:val="2"/>
      <w:numFmt w:val="decimal"/>
      <w:lvlText w:val="%1.%2."/>
      <w:lvlJc w:val="left"/>
      <w:pPr>
        <w:ind w:left="1654" w:hanging="73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bg-BG" w:eastAsia="en-US" w:bidi="ar-SA"/>
      </w:rPr>
    </w:lvl>
    <w:lvl w:ilvl="2">
      <w:start w:val="0"/>
      <w:numFmt w:val="bullet"/>
      <w:lvlText w:val="•"/>
      <w:lvlJc w:val="left"/>
      <w:pPr>
        <w:ind w:left="3300" w:hanging="735"/>
      </w:pPr>
      <w:rPr>
        <w:rFonts w:hint="default"/>
        <w:lang w:val="bg-BG" w:eastAsia="en-US" w:bidi="ar-SA"/>
      </w:rPr>
    </w:lvl>
    <w:lvl w:ilvl="3">
      <w:start w:val="0"/>
      <w:numFmt w:val="bullet"/>
      <w:lvlText w:val="•"/>
      <w:lvlJc w:val="left"/>
      <w:pPr>
        <w:ind w:left="4121" w:hanging="735"/>
      </w:pPr>
      <w:rPr>
        <w:rFonts w:hint="default"/>
        <w:lang w:val="bg-BG" w:eastAsia="en-US" w:bidi="ar-SA"/>
      </w:rPr>
    </w:lvl>
    <w:lvl w:ilvl="4">
      <w:start w:val="0"/>
      <w:numFmt w:val="bullet"/>
      <w:lvlText w:val="•"/>
      <w:lvlJc w:val="left"/>
      <w:pPr>
        <w:ind w:left="4941" w:hanging="735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5762" w:hanging="735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6582" w:hanging="735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7402" w:hanging="735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8223" w:hanging="735"/>
      </w:pPr>
      <w:rPr>
        <w:rFonts w:hint="default"/>
        <w:lang w:val="bg-BG" w:eastAsia="en-US" w:bidi="ar-SA"/>
      </w:rPr>
    </w:lvl>
  </w:abstractNum>
  <w:abstractNum w:abstractNumId="3">
    <w:multiLevelType w:val="hybridMultilevel"/>
    <w:lvl w:ilvl="0">
      <w:start w:val="14"/>
      <w:numFmt w:val="decimal"/>
      <w:lvlText w:val="%1"/>
      <w:lvlJc w:val="left"/>
      <w:pPr>
        <w:ind w:left="1654" w:hanging="735"/>
        <w:jc w:val="left"/>
      </w:pPr>
      <w:rPr>
        <w:rFonts w:hint="default"/>
        <w:lang w:val="bg-BG" w:eastAsia="en-US" w:bidi="ar-SA"/>
      </w:rPr>
    </w:lvl>
    <w:lvl w:ilvl="1">
      <w:start w:val="2"/>
      <w:numFmt w:val="decimal"/>
      <w:lvlText w:val="%1.%2."/>
      <w:lvlJc w:val="left"/>
      <w:pPr>
        <w:ind w:left="1654" w:hanging="73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bg-BG" w:eastAsia="en-US" w:bidi="ar-SA"/>
      </w:rPr>
    </w:lvl>
    <w:lvl w:ilvl="2">
      <w:start w:val="0"/>
      <w:numFmt w:val="bullet"/>
      <w:lvlText w:val="•"/>
      <w:lvlJc w:val="left"/>
      <w:pPr>
        <w:ind w:left="3300" w:hanging="735"/>
      </w:pPr>
      <w:rPr>
        <w:rFonts w:hint="default"/>
        <w:lang w:val="bg-BG" w:eastAsia="en-US" w:bidi="ar-SA"/>
      </w:rPr>
    </w:lvl>
    <w:lvl w:ilvl="3">
      <w:start w:val="0"/>
      <w:numFmt w:val="bullet"/>
      <w:lvlText w:val="•"/>
      <w:lvlJc w:val="left"/>
      <w:pPr>
        <w:ind w:left="4121" w:hanging="735"/>
      </w:pPr>
      <w:rPr>
        <w:rFonts w:hint="default"/>
        <w:lang w:val="bg-BG" w:eastAsia="en-US" w:bidi="ar-SA"/>
      </w:rPr>
    </w:lvl>
    <w:lvl w:ilvl="4">
      <w:start w:val="0"/>
      <w:numFmt w:val="bullet"/>
      <w:lvlText w:val="•"/>
      <w:lvlJc w:val="left"/>
      <w:pPr>
        <w:ind w:left="4941" w:hanging="735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5762" w:hanging="735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6582" w:hanging="735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7402" w:hanging="735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8223" w:hanging="735"/>
      </w:pPr>
      <w:rPr>
        <w:rFonts w:hint="default"/>
        <w:lang w:val="bg-BG" w:eastAsia="en-US" w:bidi="ar-SA"/>
      </w:rPr>
    </w:lvl>
  </w:abstractNum>
  <w:abstractNum w:abstractNumId="2">
    <w:multiLevelType w:val="hybridMultilevel"/>
    <w:lvl w:ilvl="0">
      <w:start w:val="13"/>
      <w:numFmt w:val="decimal"/>
      <w:lvlText w:val="%1"/>
      <w:lvlJc w:val="left"/>
      <w:pPr>
        <w:ind w:left="1654" w:hanging="735"/>
        <w:jc w:val="left"/>
      </w:pPr>
      <w:rPr>
        <w:rFonts w:hint="default"/>
        <w:lang w:val="bg-BG" w:eastAsia="en-US" w:bidi="ar-SA"/>
      </w:rPr>
    </w:lvl>
    <w:lvl w:ilvl="1">
      <w:start w:val="2"/>
      <w:numFmt w:val="decimal"/>
      <w:lvlText w:val="%1.%2."/>
      <w:lvlJc w:val="left"/>
      <w:pPr>
        <w:ind w:left="1654" w:hanging="73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bg-BG" w:eastAsia="en-US" w:bidi="ar-SA"/>
      </w:rPr>
    </w:lvl>
    <w:lvl w:ilvl="2">
      <w:start w:val="0"/>
      <w:numFmt w:val="bullet"/>
      <w:lvlText w:val="•"/>
      <w:lvlJc w:val="left"/>
      <w:pPr>
        <w:ind w:left="3300" w:hanging="735"/>
      </w:pPr>
      <w:rPr>
        <w:rFonts w:hint="default"/>
        <w:lang w:val="bg-BG" w:eastAsia="en-US" w:bidi="ar-SA"/>
      </w:rPr>
    </w:lvl>
    <w:lvl w:ilvl="3">
      <w:start w:val="0"/>
      <w:numFmt w:val="bullet"/>
      <w:lvlText w:val="•"/>
      <w:lvlJc w:val="left"/>
      <w:pPr>
        <w:ind w:left="4121" w:hanging="735"/>
      </w:pPr>
      <w:rPr>
        <w:rFonts w:hint="default"/>
        <w:lang w:val="bg-BG" w:eastAsia="en-US" w:bidi="ar-SA"/>
      </w:rPr>
    </w:lvl>
    <w:lvl w:ilvl="4">
      <w:start w:val="0"/>
      <w:numFmt w:val="bullet"/>
      <w:lvlText w:val="•"/>
      <w:lvlJc w:val="left"/>
      <w:pPr>
        <w:ind w:left="4941" w:hanging="735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5762" w:hanging="735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6582" w:hanging="735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7402" w:hanging="735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8223" w:hanging="735"/>
      </w:pPr>
      <w:rPr>
        <w:rFonts w:hint="default"/>
        <w:lang w:val="bg-BG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13" w:hanging="53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654" w:hanging="73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bg-BG" w:eastAsia="en-US" w:bidi="ar-SA"/>
      </w:rPr>
    </w:lvl>
    <w:lvl w:ilvl="2">
      <w:start w:val="0"/>
      <w:numFmt w:val="bullet"/>
      <w:lvlText w:val="•"/>
      <w:lvlJc w:val="left"/>
      <w:pPr>
        <w:ind w:left="2571" w:hanging="735"/>
      </w:pPr>
      <w:rPr>
        <w:rFonts w:hint="default"/>
        <w:lang w:val="bg-BG" w:eastAsia="en-US" w:bidi="ar-SA"/>
      </w:rPr>
    </w:lvl>
    <w:lvl w:ilvl="3">
      <w:start w:val="0"/>
      <w:numFmt w:val="bullet"/>
      <w:lvlText w:val="•"/>
      <w:lvlJc w:val="left"/>
      <w:pPr>
        <w:ind w:left="3483" w:hanging="735"/>
      </w:pPr>
      <w:rPr>
        <w:rFonts w:hint="default"/>
        <w:lang w:val="bg-BG" w:eastAsia="en-US" w:bidi="ar-SA"/>
      </w:rPr>
    </w:lvl>
    <w:lvl w:ilvl="4">
      <w:start w:val="0"/>
      <w:numFmt w:val="bullet"/>
      <w:lvlText w:val="•"/>
      <w:lvlJc w:val="left"/>
      <w:pPr>
        <w:ind w:left="4394" w:hanging="735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5306" w:hanging="735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6217" w:hanging="735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7129" w:hanging="735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8040" w:hanging="735"/>
      </w:pPr>
      <w:rPr>
        <w:rFonts w:hint="default"/>
        <w:lang w:val="bg-BG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529" w:hanging="85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D74B5"/>
        <w:spacing w:val="0"/>
        <w:w w:val="100"/>
        <w:sz w:val="32"/>
        <w:szCs w:val="32"/>
        <w:lang w:val="bg-BG" w:eastAsia="en-US" w:bidi="ar-SA"/>
      </w:rPr>
    </w:lvl>
    <w:lvl w:ilvl="1">
      <w:start w:val="0"/>
      <w:numFmt w:val="bullet"/>
      <w:lvlText w:val="•"/>
      <w:lvlJc w:val="left"/>
      <w:pPr>
        <w:ind w:left="2354" w:hanging="851"/>
      </w:pPr>
      <w:rPr>
        <w:rFonts w:hint="default"/>
        <w:lang w:val="bg-BG" w:eastAsia="en-US" w:bidi="ar-SA"/>
      </w:rPr>
    </w:lvl>
    <w:lvl w:ilvl="2">
      <w:start w:val="0"/>
      <w:numFmt w:val="bullet"/>
      <w:lvlText w:val="•"/>
      <w:lvlJc w:val="left"/>
      <w:pPr>
        <w:ind w:left="3188" w:hanging="851"/>
      </w:pPr>
      <w:rPr>
        <w:rFonts w:hint="default"/>
        <w:lang w:val="bg-BG" w:eastAsia="en-US" w:bidi="ar-SA"/>
      </w:rPr>
    </w:lvl>
    <w:lvl w:ilvl="3">
      <w:start w:val="0"/>
      <w:numFmt w:val="bullet"/>
      <w:lvlText w:val="•"/>
      <w:lvlJc w:val="left"/>
      <w:pPr>
        <w:ind w:left="4023" w:hanging="851"/>
      </w:pPr>
      <w:rPr>
        <w:rFonts w:hint="default"/>
        <w:lang w:val="bg-BG" w:eastAsia="en-US" w:bidi="ar-SA"/>
      </w:rPr>
    </w:lvl>
    <w:lvl w:ilvl="4">
      <w:start w:val="0"/>
      <w:numFmt w:val="bullet"/>
      <w:lvlText w:val="•"/>
      <w:lvlJc w:val="left"/>
      <w:pPr>
        <w:ind w:left="4857" w:hanging="851"/>
      </w:pPr>
      <w:rPr>
        <w:rFonts w:hint="default"/>
        <w:lang w:val="bg-BG" w:eastAsia="en-US" w:bidi="ar-SA"/>
      </w:rPr>
    </w:lvl>
    <w:lvl w:ilvl="5">
      <w:start w:val="0"/>
      <w:numFmt w:val="bullet"/>
      <w:lvlText w:val="•"/>
      <w:lvlJc w:val="left"/>
      <w:pPr>
        <w:ind w:left="5692" w:hanging="851"/>
      </w:pPr>
      <w:rPr>
        <w:rFonts w:hint="default"/>
        <w:lang w:val="bg-BG" w:eastAsia="en-US" w:bidi="ar-SA"/>
      </w:rPr>
    </w:lvl>
    <w:lvl w:ilvl="6">
      <w:start w:val="0"/>
      <w:numFmt w:val="bullet"/>
      <w:lvlText w:val="•"/>
      <w:lvlJc w:val="left"/>
      <w:pPr>
        <w:ind w:left="6526" w:hanging="851"/>
      </w:pPr>
      <w:rPr>
        <w:rFonts w:hint="default"/>
        <w:lang w:val="bg-BG" w:eastAsia="en-US" w:bidi="ar-SA"/>
      </w:rPr>
    </w:lvl>
    <w:lvl w:ilvl="7">
      <w:start w:val="0"/>
      <w:numFmt w:val="bullet"/>
      <w:lvlText w:val="•"/>
      <w:lvlJc w:val="left"/>
      <w:pPr>
        <w:ind w:left="7360" w:hanging="851"/>
      </w:pPr>
      <w:rPr>
        <w:rFonts w:hint="default"/>
        <w:lang w:val="bg-BG" w:eastAsia="en-US" w:bidi="ar-SA"/>
      </w:rPr>
    </w:lvl>
    <w:lvl w:ilvl="8">
      <w:start w:val="0"/>
      <w:numFmt w:val="bullet"/>
      <w:lvlText w:val="•"/>
      <w:lvlJc w:val="left"/>
      <w:pPr>
        <w:ind w:left="8195" w:hanging="851"/>
      </w:pPr>
      <w:rPr>
        <w:rFonts w:hint="default"/>
        <w:lang w:val="bg-BG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bg-BG" w:eastAsia="en-US" w:bidi="ar-SA"/>
    </w:rPr>
  </w:style>
  <w:style w:styleId="TOC1" w:type="paragraph">
    <w:name w:val="TOC 1"/>
    <w:basedOn w:val="Normal"/>
    <w:uiPriority w:val="1"/>
    <w:qFormat/>
    <w:pPr>
      <w:spacing w:before="103"/>
      <w:ind w:left="1213" w:hanging="534"/>
    </w:pPr>
    <w:rPr>
      <w:rFonts w:ascii="Times New Roman" w:hAnsi="Times New Roman" w:eastAsia="Times New Roman" w:cs="Times New Roman"/>
      <w:sz w:val="24"/>
      <w:szCs w:val="24"/>
      <w:lang w:val="bg-BG" w:eastAsia="en-US" w:bidi="ar-SA"/>
    </w:rPr>
  </w:style>
  <w:style w:styleId="TOC2" w:type="paragraph">
    <w:name w:val="TOC 2"/>
    <w:basedOn w:val="Normal"/>
    <w:uiPriority w:val="1"/>
    <w:qFormat/>
    <w:pPr>
      <w:spacing w:before="98"/>
      <w:ind w:left="1654" w:hanging="735"/>
    </w:pPr>
    <w:rPr>
      <w:rFonts w:ascii="Times New Roman" w:hAnsi="Times New Roman" w:eastAsia="Times New Roman" w:cs="Times New Roman"/>
      <w:sz w:val="24"/>
      <w:szCs w:val="24"/>
      <w:lang w:val="bg-BG" w:eastAsia="en-US" w:bidi="ar-SA"/>
    </w:rPr>
  </w:style>
  <w:style w:styleId="BodyText" w:type="paragraph">
    <w:name w:val="Body Text"/>
    <w:basedOn w:val="Normal"/>
    <w:uiPriority w:val="1"/>
    <w:qFormat/>
    <w:pPr>
      <w:ind w:left="113"/>
    </w:pPr>
    <w:rPr>
      <w:rFonts w:ascii="Times New Roman" w:hAnsi="Times New Roman" w:eastAsia="Times New Roman" w:cs="Times New Roman"/>
      <w:sz w:val="24"/>
      <w:szCs w:val="24"/>
      <w:lang w:val="bg-BG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ind w:left="1529" w:hanging="851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bg-BG" w:eastAsia="en-US" w:bidi="ar-SA"/>
    </w:rPr>
  </w:style>
  <w:style w:styleId="Heading2" w:type="paragraph">
    <w:name w:val="Heading 2"/>
    <w:basedOn w:val="Normal"/>
    <w:uiPriority w:val="1"/>
    <w:qFormat/>
    <w:pPr>
      <w:spacing w:before="71"/>
      <w:ind w:left="1390" w:hanging="712"/>
      <w:jc w:val="both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bg-BG" w:eastAsia="en-US" w:bidi="ar-SA"/>
    </w:rPr>
  </w:style>
  <w:style w:styleId="Title" w:type="paragraph">
    <w:name w:val="Title"/>
    <w:basedOn w:val="Normal"/>
    <w:uiPriority w:val="1"/>
    <w:qFormat/>
    <w:pPr>
      <w:spacing w:before="69"/>
      <w:ind w:left="2106"/>
    </w:pPr>
    <w:rPr>
      <w:rFonts w:ascii="Times New Roman" w:hAnsi="Times New Roman" w:eastAsia="Times New Roman" w:cs="Times New Roman"/>
      <w:b/>
      <w:bCs/>
      <w:sz w:val="72"/>
      <w:szCs w:val="72"/>
      <w:lang w:val="bg-BG" w:eastAsia="en-US" w:bidi="ar-SA"/>
    </w:rPr>
  </w:style>
  <w:style w:styleId="ListParagraph" w:type="paragraph">
    <w:name w:val="List Paragraph"/>
    <w:basedOn w:val="Normal"/>
    <w:uiPriority w:val="1"/>
    <w:qFormat/>
    <w:pPr>
      <w:ind w:left="1654" w:hanging="735"/>
    </w:pPr>
    <w:rPr>
      <w:rFonts w:ascii="Times New Roman" w:hAnsi="Times New Roman" w:eastAsia="Times New Roman" w:cs="Times New Roman"/>
      <w:lang w:val="bg-BG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bg-BG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Мариета Немска</dc:creator>
  <dcterms:created xsi:type="dcterms:W3CDTF">2024-09-29T07:09:04Z</dcterms:created>
  <dcterms:modified xsi:type="dcterms:W3CDTF">2024-09-29T07:09:04Z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2024-09-29T00:00:00Z</vt:filetime>
  </property>
  <property fmtid="{D5CDD505-2E9C-101B-9397-08002B2CF9AE}" pid="5" name="Producer">
    <vt:lpwstr>www.ilovepdf.com</vt:lpwstr>
  </property>
</Properties>
</file>